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A6" w:rsidRPr="00221AA6" w:rsidRDefault="00221AA6" w:rsidP="00221AA6">
      <w:pPr>
        <w:pStyle w:val="a5"/>
        <w:rPr>
          <w:rStyle w:val="a6"/>
        </w:rPr>
      </w:pPr>
      <w:r w:rsidRPr="00221AA6">
        <w:t>ДВ</w:t>
      </w:r>
      <w:r w:rsidRPr="00221AA6">
        <w:rPr>
          <w:rStyle w:val="a6"/>
        </w:rPr>
        <w:t>ИГАТЕЛЬНАЯ АКТИВНОСТЬ В ПОЖИЛОМ ВОЗРАСТЕ</w:t>
      </w:r>
    </w:p>
    <w:p w:rsidR="00221AA6" w:rsidRPr="00221AA6" w:rsidRDefault="00221AA6" w:rsidP="00221AA6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21AA6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 wp14:anchorId="7E840AB2" wp14:editId="2A9B58E9">
            <wp:extent cx="5591175" cy="4200525"/>
            <wp:effectExtent l="0" t="0" r="9525" b="9525"/>
            <wp:docPr id="1" name="Рисунок 1" descr="http://medportal.gocb.by/assets/images/news/20200904/0409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portal.gocb.by/assets/images/news/20200904/0409-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A6" w:rsidRPr="00221AA6" w:rsidRDefault="00221AA6" w:rsidP="00221AA6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21AA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Самый действенный стимулятор всех физиологических функций – двигательная активность. Она увеличивает адаптационные возможности человека в любом возрасте. Физические упражнения позволяют не только замедлить процессы старения и продлить жизнь, но, и продлить творческую активность человека.</w:t>
      </w:r>
    </w:p>
    <w:p w:rsidR="00221AA6" w:rsidRPr="00221AA6" w:rsidRDefault="00221AA6" w:rsidP="00221AA6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21AA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Различают следующие возрастные группы: зрелый, или молодой возраст – для женщин до 34 лет, для мужчин до 39 лет; средний возраст – для женщин 35-54 года, для мужчин 40-59 лет; пожилой возраст – для женщин 55-74 года, для мужчин 60-74 года; старческий возраст – 75-89 лет, долгожители – 90 лет и старше.</w:t>
      </w:r>
    </w:p>
    <w:p w:rsidR="00221AA6" w:rsidRPr="00221AA6" w:rsidRDefault="00221AA6" w:rsidP="00221AA6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21AA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Пожилой и старческий возраст является одним из критических периодов жизни человека, во время которого происходят морфофункциональные изменения организма, способствующие постепенному снижению жизнедеятельности. Одной из особенностей современного образа жизни является прогрессирующая тенденция к уменьшению объема двигательной активности. В свою очередь, малоподвижный образ жизни является одной из главных причин ухудшения здоровья. Практически все мероприятия по улучшению здоровья среди пожилого и старческого населения сводятся к приему различных лекарственных средств. При этом совсем забываются такие способы, как занятия физической культурой, которые являются не только достаточно эффективными, но и доступными для всех категорий граждан. У большинства лиц старших возрастных групп нет стимула к занятиям физкультурой, которая является одним из факторов сохранения и укрепления здоровья.</w:t>
      </w:r>
    </w:p>
    <w:p w:rsidR="00221AA6" w:rsidRPr="00221AA6" w:rsidRDefault="00221AA6" w:rsidP="00221AA6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21AA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Физическая активность должна быть постоянным фактором жизни, главным регулятором всех функций организма. Весьма значимы психологическая разгрузка и зарядка, которые дают занятия оздоровительными физическими упражнениями. При регулярном, систематическом выполнении простых физических упражнений можно улучшить физическое состояние, </w:t>
      </w:r>
      <w:r w:rsidRPr="00221AA6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повысить качество жизни, замедлить старение, ускорить процесс выздоровления и облегчить тяжесть имеющихся заболеваний. При этом необходимо учитывать особенности пожилого организма.</w:t>
      </w:r>
    </w:p>
    <w:p w:rsidR="00221AA6" w:rsidRDefault="00221AA6" w:rsidP="00221AA6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21AA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Регулярная физическая активность позволяет сохранять физическую форму на должном уровне: поддерживается гибкость и подвижность суставов, эластичность мышц, что позволяет сохранять способность к движению и равновесию. Это, в свою очередь, является важным фактором в профилактике травм у лиц старших возрастных групп.</w:t>
      </w:r>
    </w:p>
    <w:p w:rsidR="00221AA6" w:rsidRDefault="00221AA6" w:rsidP="00221AA6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bookmarkStart w:id="0" w:name="_GoBack"/>
      <w:bookmarkEnd w:id="0"/>
    </w:p>
    <w:p w:rsidR="00221AA6" w:rsidRPr="00221AA6" w:rsidRDefault="00221AA6" w:rsidP="00221AA6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Куцко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Е.К. зав. поликлиники</w:t>
      </w:r>
    </w:p>
    <w:p w:rsidR="004B7F68" w:rsidRDefault="004B7F68"/>
    <w:p w:rsidR="00221AA6" w:rsidRDefault="00221AA6"/>
    <w:sectPr w:rsidR="0022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A6"/>
    <w:rsid w:val="00221AA6"/>
    <w:rsid w:val="004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AA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21A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21A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AA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21A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21A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2020-10-05T09:11:00Z</dcterms:created>
  <dcterms:modified xsi:type="dcterms:W3CDTF">2020-10-05T09:16:00Z</dcterms:modified>
</cp:coreProperties>
</file>