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1C74" w:rsidRPr="0086088D" w:rsidRDefault="0086088D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B6D6D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4003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29" y="21343"/>
                <wp:lineTo x="21429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C74" w:rsidRPr="0086088D">
        <w:rPr>
          <w:rFonts w:ascii="Times New Roman" w:hAnsi="Times New Roman" w:cs="Times New Roman"/>
          <w:sz w:val="30"/>
          <w:szCs w:val="30"/>
        </w:rPr>
        <w:t>Х</w:t>
      </w:r>
      <w:r w:rsidR="00981C74" w:rsidRPr="0086088D">
        <w:rPr>
          <w:rFonts w:ascii="Times New Roman" w:hAnsi="Times New Roman" w:cs="Times New Roman"/>
          <w:sz w:val="30"/>
          <w:szCs w:val="30"/>
        </w:rPr>
        <w:t xml:space="preserve">роническая боль – неприятное ощущение и эмоциональное переживание, связанное с фактическим или потенциальным повреждением тканей или описываемое в терминах такого повреждения, </w:t>
      </w:r>
      <w:proofErr w:type="spellStart"/>
      <w:r w:rsidR="00981C74" w:rsidRPr="0086088D">
        <w:rPr>
          <w:rFonts w:ascii="Times New Roman" w:hAnsi="Times New Roman" w:cs="Times New Roman"/>
          <w:sz w:val="30"/>
          <w:szCs w:val="30"/>
        </w:rPr>
        <w:t>персистирующую</w:t>
      </w:r>
      <w:proofErr w:type="spellEnd"/>
      <w:r w:rsidR="00981C74" w:rsidRPr="0086088D">
        <w:rPr>
          <w:rFonts w:ascii="Times New Roman" w:hAnsi="Times New Roman" w:cs="Times New Roman"/>
          <w:sz w:val="30"/>
          <w:szCs w:val="30"/>
        </w:rPr>
        <w:t xml:space="preserve"> в течение 3 и более месяцев. </w:t>
      </w:r>
    </w:p>
    <w:p w:rsidR="00C93672" w:rsidRPr="00C93672" w:rsidRDefault="00C93672" w:rsidP="00860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Главным инструментом в диагностике боли остаётся беседа с пациентом, которая позволяет детализировать индивидуальный характер болевого синдрома. Для оценки степени болевого синдрома применяется визуально-аналоговая шкала боли.</w:t>
      </w:r>
    </w:p>
    <w:p w:rsidR="00C93672" w:rsidRPr="00C93672" w:rsidRDefault="00C93672" w:rsidP="00860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86088D">
        <w:rPr>
          <w:rFonts w:ascii="Times New Roman" w:eastAsia="Times New Roman" w:hAnsi="Times New Roman" w:cs="Times New Roman"/>
          <w:noProof/>
          <w:color w:val="181D21"/>
          <w:sz w:val="30"/>
          <w:szCs w:val="30"/>
          <w:lang w:eastAsia="ru-RU"/>
        </w:rPr>
        <w:drawing>
          <wp:inline distT="0" distB="0" distL="0" distR="0" wp14:anchorId="65780106" wp14:editId="47CC2DA7">
            <wp:extent cx="4552950" cy="3990975"/>
            <wp:effectExtent l="0" t="0" r="0" b="9525"/>
            <wp:docPr id="556476997" name="Рисунок 3" descr="Визуально-аналоговая шкала, по которой оценивается интенсивность б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зуально-аналоговая шкала, по которой оценивается интенсивность бол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 </w:t>
      </w:r>
    </w:p>
    <w:p w:rsidR="00C93672" w:rsidRPr="00C93672" w:rsidRDefault="00C93672" w:rsidP="00860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Кроме шкалы боли существует большое количество шкал по оценке качества жизни и болевого синдрома, такие как </w:t>
      </w:r>
      <w:proofErr w:type="spellStart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Pain</w:t>
      </w:r>
      <w:proofErr w:type="spellEnd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</w:t>
      </w:r>
      <w:proofErr w:type="spellStart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Detected</w:t>
      </w:r>
      <w:proofErr w:type="spellEnd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, QLS и другие, позволяющие дополнить информацию, полученную по визуально-аналоговой шкале и со слов пациента.</w:t>
      </w:r>
    </w:p>
    <w:p w:rsidR="00C93672" w:rsidRPr="0086088D" w:rsidRDefault="00C93672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088D" w:rsidRDefault="0086088D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088D" w:rsidRDefault="0086088D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088D" w:rsidRDefault="0086088D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E584D" w:rsidRPr="0086088D" w:rsidRDefault="00EE584D" w:rsidP="0086088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088D">
        <w:rPr>
          <w:rFonts w:ascii="Times New Roman" w:hAnsi="Times New Roman" w:cs="Times New Roman"/>
          <w:sz w:val="30"/>
          <w:szCs w:val="30"/>
        </w:rPr>
        <w:lastRenderedPageBreak/>
        <w:t>Как с этим жить?</w:t>
      </w:r>
      <w:r w:rsidR="00C93672" w:rsidRPr="0086088D">
        <w:rPr>
          <w:rFonts w:ascii="Times New Roman" w:hAnsi="Times New Roman" w:cs="Times New Roman"/>
          <w:sz w:val="30"/>
          <w:szCs w:val="30"/>
        </w:rPr>
        <w:t xml:space="preserve"> Простые советы:</w:t>
      </w:r>
    </w:p>
    <w:p w:rsidR="00C93672" w:rsidRPr="0086088D" w:rsidRDefault="0086088D" w:rsidP="0086088D">
      <w:pPr>
        <w:spacing w:line="240" w:lineRule="auto"/>
        <w:jc w:val="center"/>
        <w:rPr>
          <w:rFonts w:ascii="Times New Roman" w:hAnsi="Times New Roman" w:cs="Times New Roman"/>
          <w:color w:val="385623" w:themeColor="accent6" w:themeShade="80"/>
          <w:sz w:val="30"/>
          <w:szCs w:val="30"/>
        </w:rPr>
      </w:pPr>
      <w:r w:rsidRPr="0086088D">
        <w:rPr>
          <w:rFonts w:ascii="Times New Roman" w:hAnsi="Times New Roman" w:cs="Times New Roman"/>
          <w:color w:val="385623" w:themeColor="accent6" w:themeShade="80"/>
          <w:sz w:val="30"/>
          <w:szCs w:val="30"/>
        </w:rPr>
        <w:t>Немедикаментозное лечение боли</w:t>
      </w:r>
    </w:p>
    <w:p w:rsidR="00EE584D" w:rsidRPr="0086088D" w:rsidRDefault="0086088D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EFFD9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06692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C74" w:rsidRPr="0086088D">
        <w:rPr>
          <w:rFonts w:ascii="Times New Roman" w:hAnsi="Times New Roman" w:cs="Times New Roman"/>
          <w:sz w:val="30"/>
          <w:szCs w:val="30"/>
        </w:rPr>
        <w:t>• Создайте себе безопасные условия передвижения дома днем и ночью. Уберите ковры и препятствия на Вашем пути. Осветите путь в туалет и на кухню в ночное время. В случае необходимости используйте индивидуальные средства передвижения (трость, ходунки и т.п.).</w:t>
      </w:r>
    </w:p>
    <w:p w:rsidR="00EE584D" w:rsidRPr="0086088D" w:rsidRDefault="00981C74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88D">
        <w:rPr>
          <w:rFonts w:ascii="Times New Roman" w:hAnsi="Times New Roman" w:cs="Times New Roman"/>
          <w:sz w:val="30"/>
          <w:szCs w:val="30"/>
        </w:rPr>
        <w:t xml:space="preserve"> • При пробуждении или после длительного </w:t>
      </w:r>
      <w:proofErr w:type="gramStart"/>
      <w:r w:rsidRPr="0086088D">
        <w:rPr>
          <w:rFonts w:ascii="Times New Roman" w:hAnsi="Times New Roman" w:cs="Times New Roman"/>
          <w:sz w:val="30"/>
          <w:szCs w:val="30"/>
        </w:rPr>
        <w:t>сиденья, перед тем, как</w:t>
      </w:r>
      <w:proofErr w:type="gramEnd"/>
      <w:r w:rsidRPr="0086088D">
        <w:rPr>
          <w:rFonts w:ascii="Times New Roman" w:hAnsi="Times New Roman" w:cs="Times New Roman"/>
          <w:sz w:val="30"/>
          <w:szCs w:val="30"/>
        </w:rPr>
        <w:t xml:space="preserve"> встать, пошевелите всеми суставами в разные стороны, согните и разогните коленные суставы. </w:t>
      </w:r>
    </w:p>
    <w:p w:rsidR="00EE584D" w:rsidRPr="0086088D" w:rsidRDefault="00981C74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88D">
        <w:rPr>
          <w:rFonts w:ascii="Times New Roman" w:hAnsi="Times New Roman" w:cs="Times New Roman"/>
          <w:sz w:val="30"/>
          <w:szCs w:val="30"/>
        </w:rPr>
        <w:t>• Через час после завтрака за 30 минут выполните индивидуальный комплекс упражнений.</w:t>
      </w:r>
    </w:p>
    <w:p w:rsidR="00EE584D" w:rsidRPr="0086088D" w:rsidRDefault="00294E59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2EF3269">
            <wp:simplePos x="0" y="0"/>
            <wp:positionH relativeFrom="column">
              <wp:posOffset>3777615</wp:posOffset>
            </wp:positionH>
            <wp:positionV relativeFrom="paragraph">
              <wp:posOffset>10160</wp:posOffset>
            </wp:positionV>
            <wp:extent cx="2371725" cy="1481455"/>
            <wp:effectExtent l="0" t="0" r="9525" b="4445"/>
            <wp:wrapTight wrapText="bothSides">
              <wp:wrapPolygon edited="0">
                <wp:start x="0" y="0"/>
                <wp:lineTo x="0" y="21387"/>
                <wp:lineTo x="21513" y="21387"/>
                <wp:lineTo x="21513" y="0"/>
                <wp:lineTo x="0" y="0"/>
              </wp:wrapPolygon>
            </wp:wrapTight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C74" w:rsidRPr="0086088D">
        <w:rPr>
          <w:rFonts w:ascii="Times New Roman" w:hAnsi="Times New Roman" w:cs="Times New Roman"/>
          <w:sz w:val="30"/>
          <w:szCs w:val="30"/>
        </w:rPr>
        <w:t xml:space="preserve"> • Больше двигайтесь. Двигайтесь даже если Вас беспокоят болевые ощущения. </w:t>
      </w:r>
    </w:p>
    <w:p w:rsidR="00EE584D" w:rsidRPr="0086088D" w:rsidRDefault="00981C74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88D">
        <w:rPr>
          <w:rFonts w:ascii="Times New Roman" w:hAnsi="Times New Roman" w:cs="Times New Roman"/>
          <w:sz w:val="30"/>
          <w:szCs w:val="30"/>
        </w:rPr>
        <w:t>• Постарайтесь проходить не менее 3 км в день, в удобном для Вас темпе. Это окажет значительно больший обезболивающий эффект, чем прием лекарственных средств. Этот факт доказан в больших исследованиях и широко используется врачами всего мира.</w:t>
      </w:r>
    </w:p>
    <w:p w:rsidR="00EE584D" w:rsidRPr="0086088D" w:rsidRDefault="00981C74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88D">
        <w:rPr>
          <w:rFonts w:ascii="Times New Roman" w:hAnsi="Times New Roman" w:cs="Times New Roman"/>
          <w:sz w:val="30"/>
          <w:szCs w:val="30"/>
        </w:rPr>
        <w:t xml:space="preserve"> • Если болевые ощущения в суставах изменились в худшую сторону, осмотрите сустав. Возможно, он припух, или покраснел, возможно, горячий на ощупь. Обратитесь срочно к врачу.</w:t>
      </w:r>
      <w:r w:rsidR="00294E59" w:rsidRPr="00294E59">
        <w:rPr>
          <w:noProof/>
        </w:rPr>
        <w:t xml:space="preserve"> </w:t>
      </w:r>
    </w:p>
    <w:p w:rsidR="00EE584D" w:rsidRPr="0086088D" w:rsidRDefault="00981C74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88D">
        <w:rPr>
          <w:rFonts w:ascii="Times New Roman" w:hAnsi="Times New Roman" w:cs="Times New Roman"/>
          <w:sz w:val="30"/>
          <w:szCs w:val="30"/>
        </w:rPr>
        <w:t xml:space="preserve"> • Ведите дневник боли, это позволит Вам и Вашему врачу более серьезно проанализировать Ваш болевой синдром. Утром и вечером вносите данные об интенсивности боли (используйте шкалу, где 0 – нет боли – 100 – самая сильная боль). Если боль усилилась, отметьте этот факт в дневнике, </w:t>
      </w:r>
      <w:proofErr w:type="gramStart"/>
      <w:r w:rsidRPr="0086088D">
        <w:rPr>
          <w:rFonts w:ascii="Times New Roman" w:hAnsi="Times New Roman" w:cs="Times New Roman"/>
          <w:sz w:val="30"/>
          <w:szCs w:val="30"/>
        </w:rPr>
        <w:t>опишите</w:t>
      </w:r>
      <w:proofErr w:type="gramEnd"/>
      <w:r w:rsidRPr="0086088D">
        <w:rPr>
          <w:rFonts w:ascii="Times New Roman" w:hAnsi="Times New Roman" w:cs="Times New Roman"/>
          <w:sz w:val="30"/>
          <w:szCs w:val="30"/>
        </w:rPr>
        <w:t xml:space="preserve"> где усилилась боль, при каких обстоятельствах, что Вы предприняли в связи с этим, помогли ли проведенные мероприятия. </w:t>
      </w:r>
    </w:p>
    <w:p w:rsidR="00EE584D" w:rsidRPr="0086088D" w:rsidRDefault="00981C74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88D">
        <w:rPr>
          <w:rFonts w:ascii="Times New Roman" w:hAnsi="Times New Roman" w:cs="Times New Roman"/>
          <w:sz w:val="30"/>
          <w:szCs w:val="30"/>
        </w:rPr>
        <w:t xml:space="preserve">• Если Вас сильно беспокоят боли в суставах, используйте местные формы обезболивающих средств. Запишите в дневник использование местных форм НПВП. </w:t>
      </w:r>
    </w:p>
    <w:p w:rsidR="00EE584D" w:rsidRPr="0086088D" w:rsidRDefault="00981C74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88D">
        <w:rPr>
          <w:rFonts w:ascii="Times New Roman" w:hAnsi="Times New Roman" w:cs="Times New Roman"/>
          <w:sz w:val="30"/>
          <w:szCs w:val="30"/>
        </w:rPr>
        <w:t xml:space="preserve">• Если Ваш сустав сильно «ноет», используйте обезболивающий пластырь с длительным (например, 12 или 24 часа) действием. Наклейте </w:t>
      </w:r>
      <w:r w:rsidRPr="0086088D">
        <w:rPr>
          <w:rFonts w:ascii="Times New Roman" w:hAnsi="Times New Roman" w:cs="Times New Roman"/>
          <w:sz w:val="30"/>
          <w:szCs w:val="30"/>
        </w:rPr>
        <w:lastRenderedPageBreak/>
        <w:t xml:space="preserve">его на болезненный сустав. Перед этим постарайтесь согнуть и разогнуть сустав несколько раз. </w:t>
      </w:r>
    </w:p>
    <w:p w:rsidR="00EE584D" w:rsidRPr="0086088D" w:rsidRDefault="00981C74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88D">
        <w:rPr>
          <w:rFonts w:ascii="Times New Roman" w:hAnsi="Times New Roman" w:cs="Times New Roman"/>
          <w:sz w:val="30"/>
          <w:szCs w:val="30"/>
        </w:rPr>
        <w:t>• Обязательно используйте ортопедическую обувь или ортопедические стельки. Вы сможете приобрести их в ортопедических салонах. Если геометрия Вашего тела нарушена, то прогрессирование заболевания Ваших суставов будет идти ускоренными темпами.</w:t>
      </w:r>
    </w:p>
    <w:p w:rsidR="00EE584D" w:rsidRPr="0086088D" w:rsidRDefault="00981C74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88D">
        <w:rPr>
          <w:rFonts w:ascii="Times New Roman" w:hAnsi="Times New Roman" w:cs="Times New Roman"/>
          <w:sz w:val="30"/>
          <w:szCs w:val="30"/>
        </w:rPr>
        <w:t xml:space="preserve">• Перед сном в течение 20 минут выполните индивидуальный комплекс упражнений. </w:t>
      </w:r>
    </w:p>
    <w:p w:rsidR="00EE584D" w:rsidRPr="0086088D" w:rsidRDefault="00981C74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88D">
        <w:rPr>
          <w:rFonts w:ascii="Times New Roman" w:hAnsi="Times New Roman" w:cs="Times New Roman"/>
          <w:sz w:val="30"/>
          <w:szCs w:val="30"/>
        </w:rPr>
        <w:t>• Вам очень рекомендовано посещение бассейна. Постарайтесь плавать 1- 2 часа в неделю. Желательно плавание на спине, в этом режиме Вы не будете перегружать шейные позвонки</w:t>
      </w:r>
    </w:p>
    <w:p w:rsidR="00EE584D" w:rsidRPr="0086088D" w:rsidRDefault="00981C74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88D">
        <w:rPr>
          <w:rFonts w:ascii="Times New Roman" w:hAnsi="Times New Roman" w:cs="Times New Roman"/>
          <w:sz w:val="30"/>
          <w:szCs w:val="30"/>
        </w:rPr>
        <w:t xml:space="preserve"> • Постарайтесь 2 – 3 раза в неделю употреблять морскую рыбу. Ваша диета должна быть обогащена молочными и </w:t>
      </w:r>
      <w:proofErr w:type="gramStart"/>
      <w:r w:rsidRPr="0086088D">
        <w:rPr>
          <w:rFonts w:ascii="Times New Roman" w:hAnsi="Times New Roman" w:cs="Times New Roman"/>
          <w:sz w:val="30"/>
          <w:szCs w:val="30"/>
        </w:rPr>
        <w:t>кисло-молочными</w:t>
      </w:r>
      <w:proofErr w:type="gramEnd"/>
      <w:r w:rsidRPr="0086088D">
        <w:rPr>
          <w:rFonts w:ascii="Times New Roman" w:hAnsi="Times New Roman" w:cs="Times New Roman"/>
          <w:sz w:val="30"/>
          <w:szCs w:val="30"/>
        </w:rPr>
        <w:t xml:space="preserve"> продуктами. Вам требуется много зелени, болгарского перца, огурцов, моркови. Чаще готовьте холодец или заливные блюда из птицы или рыбы (2 – 3 раза в месяц). Вам не подходит холодец из свинины. Снизьте потребление соли, макарон, манки. Ешьте больше гречки, риса, чечевицы и фасоли. Вам показаны грибы и умеренное потребление мяса.</w:t>
      </w:r>
    </w:p>
    <w:p w:rsidR="00EE584D" w:rsidRPr="0086088D" w:rsidRDefault="00981C74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88D">
        <w:rPr>
          <w:rFonts w:ascii="Times New Roman" w:hAnsi="Times New Roman" w:cs="Times New Roman"/>
          <w:sz w:val="30"/>
          <w:szCs w:val="30"/>
        </w:rPr>
        <w:t xml:space="preserve"> • По возможности, следует исключить из рациона быстрые продукты: колбасные изделия, копчености, фастфуды. Если Вы не можете жить без бутербродов, то лучшей заменой колбасе будет запеченное в духовке мясо или, если не поленитесь, сделайте домашние колбаски из натурального мяса. При приготовлении пищи используйте такой метод обработки, чтобы максимально вышли все вредные вещества. С птицы снимайте кожу и срезайте жир с мяса. Далее, используйте отваривание, тушение, приготовление на пару, запекание в духовке и на гриле.</w:t>
      </w:r>
    </w:p>
    <w:p w:rsidR="00EE584D" w:rsidRPr="0086088D" w:rsidRDefault="00981C74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88D">
        <w:rPr>
          <w:rFonts w:ascii="Times New Roman" w:hAnsi="Times New Roman" w:cs="Times New Roman"/>
          <w:sz w:val="30"/>
          <w:szCs w:val="30"/>
        </w:rPr>
        <w:t xml:space="preserve"> • Консерванты являются причиной отложения в суставах солей мочевой кислоты, которые ухудшают качество синовиальной жидкости, а также являются раздражителями суставов и вызывают воспаления. </w:t>
      </w:r>
    </w:p>
    <w:p w:rsidR="00EE584D" w:rsidRPr="0086088D" w:rsidRDefault="00981C74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88D">
        <w:rPr>
          <w:rFonts w:ascii="Times New Roman" w:hAnsi="Times New Roman" w:cs="Times New Roman"/>
          <w:sz w:val="30"/>
          <w:szCs w:val="30"/>
        </w:rPr>
        <w:t xml:space="preserve">• Необходимо контролировать уровень мочевой кислоты, витамина D3 и уровень гемоглобина. </w:t>
      </w:r>
    </w:p>
    <w:p w:rsidR="0086088D" w:rsidRDefault="00981C74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88D">
        <w:rPr>
          <w:rFonts w:ascii="Times New Roman" w:hAnsi="Times New Roman" w:cs="Times New Roman"/>
          <w:sz w:val="30"/>
          <w:szCs w:val="30"/>
        </w:rPr>
        <w:t xml:space="preserve">• Ходите и приглашайте гостей. </w:t>
      </w:r>
    </w:p>
    <w:p w:rsidR="0086088D" w:rsidRPr="0086088D" w:rsidRDefault="0086088D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088D" w:rsidRDefault="0086088D" w:rsidP="0086088D">
      <w:pPr>
        <w:shd w:val="clear" w:color="auto" w:fill="FFFFFF"/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</w:pPr>
    </w:p>
    <w:p w:rsidR="0086088D" w:rsidRDefault="0086088D" w:rsidP="0086088D">
      <w:pPr>
        <w:shd w:val="clear" w:color="auto" w:fill="FFFFFF"/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</w:pPr>
    </w:p>
    <w:p w:rsidR="0086088D" w:rsidRDefault="0086088D" w:rsidP="0086088D">
      <w:pPr>
        <w:shd w:val="clear" w:color="auto" w:fill="FFFFFF"/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</w:pPr>
    </w:p>
    <w:p w:rsidR="00C93672" w:rsidRPr="00C93672" w:rsidRDefault="0086088D" w:rsidP="0086088D">
      <w:pPr>
        <w:shd w:val="clear" w:color="auto" w:fill="FFFFFF"/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</w:pPr>
      <w:r w:rsidRPr="0086088D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>Медикаментозное лечение боли</w:t>
      </w:r>
    </w:p>
    <w:p w:rsidR="00C93672" w:rsidRPr="00C93672" w:rsidRDefault="00C93672" w:rsidP="00860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Согласно рекомендациям Всемирной организации здравоохранения и клиническим рекомендациям,</w:t>
      </w:r>
      <w:hyperlink r:id="rId8" w:anchor="2" w:history="1">
        <w:r w:rsidRPr="00C93672">
          <w:rPr>
            <w:rFonts w:ascii="Times New Roman" w:eastAsia="Times New Roman" w:hAnsi="Times New Roman" w:cs="Times New Roman"/>
            <w:color w:val="0070C0"/>
            <w:sz w:val="30"/>
            <w:szCs w:val="30"/>
            <w:u w:val="single"/>
            <w:vertAlign w:val="subscript"/>
            <w:lang w:eastAsia="ru-RU"/>
          </w:rPr>
          <w:t>[2]</w:t>
        </w:r>
      </w:hyperlink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 медикаментозное лечение боли включает в себя трехступенчатую с</w:t>
      </w:r>
      <w:r w:rsidR="00294E59" w:rsidRPr="0086088D">
        <w:rPr>
          <w:rFonts w:ascii="Times New Roman" w:eastAsia="Times New Roman" w:hAnsi="Times New Roman" w:cs="Times New Roman"/>
          <w:noProof/>
          <w:color w:val="181D21"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 wp14:anchorId="7D7AE105">
            <wp:simplePos x="0" y="0"/>
            <wp:positionH relativeFrom="column">
              <wp:posOffset>-3810</wp:posOffset>
            </wp:positionH>
            <wp:positionV relativeFrom="paragraph">
              <wp:posOffset>661035</wp:posOffset>
            </wp:positionV>
            <wp:extent cx="5305425" cy="1863090"/>
            <wp:effectExtent l="0" t="0" r="9525" b="3810"/>
            <wp:wrapTight wrapText="bothSides">
              <wp:wrapPolygon edited="0">
                <wp:start x="0" y="0"/>
                <wp:lineTo x="0" y="21423"/>
                <wp:lineTo x="21561" y="21423"/>
                <wp:lineTo x="21561" y="0"/>
                <wp:lineTo x="0" y="0"/>
              </wp:wrapPolygon>
            </wp:wrapTight>
            <wp:docPr id="2062524567" name="Рисунок 4" descr="Этапы устранения б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тапы устранения бол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хему</w:t>
      </w:r>
      <w:proofErr w:type="spellEnd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.</w:t>
      </w:r>
    </w:p>
    <w:p w:rsidR="00C93672" w:rsidRPr="00C93672" w:rsidRDefault="00C93672" w:rsidP="00860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 </w:t>
      </w:r>
    </w:p>
    <w:p w:rsidR="00C93672" w:rsidRPr="00C93672" w:rsidRDefault="00294E59" w:rsidP="008608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BDBBBA">
            <wp:simplePos x="0" y="0"/>
            <wp:positionH relativeFrom="margin">
              <wp:align>left</wp:align>
            </wp:positionH>
            <wp:positionV relativeFrom="paragraph">
              <wp:posOffset>1740535</wp:posOffset>
            </wp:positionV>
            <wp:extent cx="1990725" cy="1327150"/>
            <wp:effectExtent l="0" t="0" r="9525" b="6350"/>
            <wp:wrapTight wrapText="bothSides">
              <wp:wrapPolygon edited="0">
                <wp:start x="0" y="0"/>
                <wp:lineTo x="0" y="21393"/>
                <wp:lineTo x="21497" y="21393"/>
                <wp:lineTo x="21497" y="0"/>
                <wp:lineTo x="0" y="0"/>
              </wp:wrapPolygon>
            </wp:wrapTight>
            <wp:docPr id="7" name="Рисунок 6" descr="Priligy 60 mg pill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ligy 60 mg pills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08" cy="13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672"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Применение ненаркотических анальгетиков (</w:t>
      </w:r>
      <w:proofErr w:type="spellStart"/>
      <w:r w:rsidR="00C93672"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неопиоидов</w:t>
      </w:r>
      <w:proofErr w:type="spellEnd"/>
      <w:r w:rsidR="00C93672"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) — </w:t>
      </w:r>
      <w:r w:rsidR="00C93672" w:rsidRPr="00C93672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 xml:space="preserve">первый этап </w:t>
      </w:r>
      <w:r w:rsidR="00C93672"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лечения хронической боли слабой и средней интенсивности. Препараты, используемые на этой ступени: аспирин, парацетамол и другие анальгетики-антипиретики. На этой стадии возникают ограничения терапии вследствие побочных действий препаратов и наличия "потолка" обезболивания (дальнейшее наращивание дозы препарата уже не усиливает обезболивающий эффект).</w:t>
      </w:r>
    </w:p>
    <w:p w:rsidR="00C93672" w:rsidRPr="00C93672" w:rsidRDefault="00294E59" w:rsidP="008608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821691">
            <wp:simplePos x="0" y="0"/>
            <wp:positionH relativeFrom="column">
              <wp:posOffset>4158615</wp:posOffset>
            </wp:positionH>
            <wp:positionV relativeFrom="paragraph">
              <wp:posOffset>58420</wp:posOffset>
            </wp:positionV>
            <wp:extent cx="19431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88" y="21282"/>
                <wp:lineTo x="21388" y="0"/>
                <wp:lineTo x="0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672" w:rsidRPr="00C93672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>Вторая ступень</w:t>
      </w:r>
      <w:r w:rsidR="00C93672"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характеризуется усилением боли, несмотря </w:t>
      </w:r>
      <w:proofErr w:type="gramStart"/>
      <w:r w:rsidR="00C93672"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на</w:t>
      </w:r>
      <w:r w:rsidRPr="00294E59">
        <w:rPr>
          <w:noProof/>
        </w:rPr>
        <w:t xml:space="preserve"> </w:t>
      </w:r>
      <w:r w:rsidR="00C93672"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повышение</w:t>
      </w:r>
      <w:proofErr w:type="gramEnd"/>
      <w:r w:rsidR="00C93672"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дозы препаратов первой ступени. К слабым опиатам, назначаемым на этой ступени, относятся кодеин, дионин, и трамал (</w:t>
      </w:r>
      <w:proofErr w:type="spellStart"/>
      <w:r w:rsidR="00C93672"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трамадол</w:t>
      </w:r>
      <w:proofErr w:type="spellEnd"/>
      <w:r w:rsidR="00C93672"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). Эти препараты представлены в различных формах выпуска, удобных для использования пациентом (капсулы, капли, свечи и ампулы).</w:t>
      </w:r>
    </w:p>
    <w:p w:rsidR="00C93672" w:rsidRPr="00C93672" w:rsidRDefault="00C93672" w:rsidP="008608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Дальнейшее нарастание болевого синдрома и недостаточный эффект от проводимого лечения требует использования препаратов </w:t>
      </w:r>
      <w:r w:rsidRPr="00C93672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 xml:space="preserve">третьей ступени </w:t>
      </w:r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— </w:t>
      </w:r>
      <w:proofErr w:type="spellStart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просидола</w:t>
      </w:r>
      <w:proofErr w:type="spellEnd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, </w:t>
      </w:r>
      <w:proofErr w:type="spellStart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норфина</w:t>
      </w:r>
      <w:proofErr w:type="spellEnd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(</w:t>
      </w:r>
      <w:proofErr w:type="spellStart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нопен</w:t>
      </w:r>
      <w:proofErr w:type="spellEnd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, бупренорфин), морфина, </w:t>
      </w:r>
      <w:proofErr w:type="spellStart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дюрогезика</w:t>
      </w:r>
      <w:proofErr w:type="spellEnd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. Формы выпуска также могут быть разные — ампулы, таблетки, </w:t>
      </w:r>
      <w:proofErr w:type="spellStart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сублингвальные</w:t>
      </w:r>
      <w:proofErr w:type="spellEnd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таблетки, свечи, пластырь.</w:t>
      </w:r>
    </w:p>
    <w:p w:rsidR="00C93672" w:rsidRPr="00C93672" w:rsidRDefault="00C93672" w:rsidP="008608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lastRenderedPageBreak/>
        <w:t>Однако, даже соблюдение рекомендаций не решает всех проблем, связанных с медикаментозной терапией, таких как развитие толерантности (устойчивости) к препаратам и возникновение физической зависимости от них. Появление психической зависимости при использовании адекватно подобранной терапии наркотическими анальгетиками встречается гораздо реже, но всё же возможно. Часть проблем решается комбинацией препаратов и добавлением дополнительной (</w:t>
      </w:r>
      <w:proofErr w:type="spellStart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адъювантной</w:t>
      </w:r>
      <w:proofErr w:type="spellEnd"/>
      <w:r w:rsidRPr="00C9367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) терапии (такие препараты, как кортикостероиды, антидепрессанты, противосудорожные препараты).</w:t>
      </w:r>
    </w:p>
    <w:p w:rsidR="00C93672" w:rsidRPr="0086088D" w:rsidRDefault="00C93672" w:rsidP="008608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3672" w:rsidRPr="00294E59" w:rsidRDefault="00C93672" w:rsidP="0086088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294E59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По вопросам хронической боли онкологических и неонкологических пациентов Вы можете проконсультироваться по телефону 64-9-13 врач-терапевт (заведующий поликлиникой) </w:t>
      </w:r>
      <w:proofErr w:type="spellStart"/>
      <w:r w:rsidRPr="00294E59">
        <w:rPr>
          <w:rFonts w:ascii="Times New Roman" w:hAnsi="Times New Roman" w:cs="Times New Roman"/>
          <w:b/>
          <w:bCs/>
          <w:i/>
          <w:iCs/>
          <w:sz w:val="30"/>
          <w:szCs w:val="30"/>
        </w:rPr>
        <w:t>Литвинская</w:t>
      </w:r>
      <w:proofErr w:type="spellEnd"/>
      <w:r w:rsidRPr="00294E59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Наталья Михайловна</w:t>
      </w:r>
    </w:p>
    <w:sectPr w:rsidR="00C93672" w:rsidRPr="0029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74"/>
    <w:rsid w:val="00294E59"/>
    <w:rsid w:val="0086088D"/>
    <w:rsid w:val="00935440"/>
    <w:rsid w:val="00981C74"/>
    <w:rsid w:val="00C93672"/>
    <w:rsid w:val="00E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AA0A"/>
  <w15:chartTrackingRefBased/>
  <w15:docId w15:val="{0A002858-9850-4367-A1B7-34056482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3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C9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3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olezny.ru/boli-pri-onkologii/?ysclid=li2xvk3zi812257295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2023-05-25T07:28:00Z</dcterms:created>
  <dcterms:modified xsi:type="dcterms:W3CDTF">2023-05-25T09:56:00Z</dcterms:modified>
</cp:coreProperties>
</file>