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C7" w:rsidRPr="00307DC7" w:rsidRDefault="00307DC7" w:rsidP="00307DC7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307DC7">
        <w:rPr>
          <w:rFonts w:ascii="Times New Roman" w:hAnsi="Times New Roman" w:cs="Times New Roman"/>
          <w:color w:val="FF0000"/>
          <w:sz w:val="40"/>
          <w:szCs w:val="40"/>
          <w:lang w:val="ru-RU"/>
        </w:rPr>
        <w:t>Памятка пациенту по ЗОЖ</w:t>
      </w:r>
    </w:p>
    <w:p w:rsidR="00CD6B97" w:rsidRPr="00307DC7" w:rsidRDefault="003D7299" w:rsidP="00307DC7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07DC7">
        <w:rPr>
          <w:rFonts w:ascii="Times New Roman" w:hAnsi="Times New Roman" w:cs="Times New Roman"/>
          <w:sz w:val="32"/>
          <w:szCs w:val="32"/>
          <w:lang w:val="ru-RU"/>
        </w:rPr>
        <w:t>Курение</w:t>
      </w:r>
    </w:p>
    <w:p w:rsidR="003D7299" w:rsidRPr="00307DC7" w:rsidRDefault="003D7299" w:rsidP="00307DC7">
      <w:pPr>
        <w:spacing w:after="120"/>
        <w:jc w:val="both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В настоящее время доказано,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что курение оказывает неблагоприятное  влияние на здоровье.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Нежелательный эффект зависит от числа выкуриваемых сигарет и длительности курения.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Курение усиливает эффект других </w:t>
      </w:r>
      <w:proofErr w:type="gramStart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сердечно-сосудистых</w:t>
      </w:r>
      <w:proofErr w:type="gramEnd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факторов риска,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таких как возраст,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пол,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артериальная гипертензия,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сахарный диабет.</w:t>
      </w:r>
      <w:bookmarkStart w:id="0" w:name="_GoBack"/>
      <w:bookmarkEnd w:id="0"/>
    </w:p>
    <w:p w:rsidR="003D7299" w:rsidRPr="00307DC7" w:rsidRDefault="003D7299" w:rsidP="00307DC7">
      <w:pPr>
        <w:spacing w:after="120"/>
        <w:jc w:val="both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Пассивное курение также повышает риск развития ССЗ.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Польза отказа от курения проявляется в любом возрасте.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Прекращение курения </w:t>
      </w:r>
      <w:proofErr w:type="gramStart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–о</w:t>
      </w:r>
      <w:proofErr w:type="gramEnd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дна из самых эффективных мер профилактики.</w:t>
      </w:r>
    </w:p>
    <w:p w:rsidR="003D7299" w:rsidRPr="00307DC7" w:rsidRDefault="003D7299" w:rsidP="00307DC7">
      <w:pPr>
        <w:spacing w:after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07DC7">
        <w:rPr>
          <w:rFonts w:ascii="Times New Roman" w:hAnsi="Times New Roman" w:cs="Times New Roman"/>
          <w:sz w:val="32"/>
          <w:szCs w:val="32"/>
          <w:lang w:val="ru-RU"/>
        </w:rPr>
        <w:t>Дислипидемия</w:t>
      </w:r>
      <w:proofErr w:type="spellEnd"/>
    </w:p>
    <w:p w:rsidR="003D7299" w:rsidRPr="00307DC7" w:rsidRDefault="003D7299" w:rsidP="00307DC7">
      <w:pPr>
        <w:spacing w:after="120"/>
        <w:jc w:val="both"/>
        <w:rPr>
          <w:rFonts w:ascii="Times New Roman" w:hAnsi="Times New Roman" w:cs="Times New Roman"/>
          <w:b w:val="0"/>
          <w:sz w:val="32"/>
          <w:szCs w:val="32"/>
          <w:lang w:val="ru-RU"/>
        </w:rPr>
      </w:pPr>
      <w:proofErr w:type="gramStart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Международное</w:t>
      </w:r>
      <w:proofErr w:type="gramEnd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исследо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вания убедительно продемонстрировали связи между нарушением обмена липидов и повышенным риском развития ишемич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еской болезни сердца и инсульта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Убедительно доказано,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что снижение уровня 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ОХ 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плазмы приводит </w:t>
      </w:r>
      <w:proofErr w:type="gramStart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с</w:t>
      </w:r>
      <w:proofErr w:type="gramEnd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снижению риска.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Снижение уровня общего холестерина плазмы  на 10% сопровождается уменьшением заболеваемости ишемической болезнью сердца в течение 5 лет на 15%,а снижение уровня </w:t>
      </w:r>
      <w:proofErr w:type="spellStart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холестирина</w:t>
      </w:r>
      <w:proofErr w:type="spellEnd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ЛНП на 1 </w:t>
      </w:r>
      <w:proofErr w:type="spellStart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ммоль</w:t>
      </w:r>
      <w:proofErr w:type="spellEnd"/>
      <w:r w:rsidR="002D1692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/л вызывает снижение риска коронарных осложнений на 20%.</w:t>
      </w:r>
    </w:p>
    <w:p w:rsidR="002D1692" w:rsidRPr="00307DC7" w:rsidRDefault="002D1692" w:rsidP="00307DC7">
      <w:pPr>
        <w:spacing w:after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07DC7">
        <w:rPr>
          <w:rFonts w:ascii="Times New Roman" w:hAnsi="Times New Roman" w:cs="Times New Roman"/>
          <w:sz w:val="32"/>
          <w:szCs w:val="32"/>
          <w:lang w:val="ru-RU"/>
        </w:rPr>
        <w:t>Физическая активность</w:t>
      </w:r>
    </w:p>
    <w:p w:rsidR="002D1692" w:rsidRPr="00307DC7" w:rsidRDefault="002D1692" w:rsidP="00307DC7">
      <w:pPr>
        <w:spacing w:after="120"/>
        <w:jc w:val="both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Низкая физическая активность способствует более раннему разви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тию и прогрессированию </w:t>
      </w:r>
      <w:proofErr w:type="gramStart"/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сердечно-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сосудистых</w:t>
      </w:r>
      <w:proofErr w:type="gramEnd"/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заболеваний.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Малоподвижный образ жизни вдвое увеличивает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риск ранней смерти и приводит 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к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увеличению риска развития ССЗ. Увели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чение физической активности у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взрослых может привести к увели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чению продолжительности жизни. Физич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ес</w:t>
      </w:r>
      <w:r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>кие тренировки</w:t>
      </w:r>
      <w:r w:rsidR="00AA4487" w:rsidRPr="00307DC7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 оказывают благоприятное влияние на течение атеросклероза и приводят к снижению общей смертности. Необходимо добиваться, выполнения физических нагрузок не менее 30 минут в день. Интенсивность нагрузки можно оценить по ЧСС или ощущениям пациента. Возможные варианты нагрузок включают в себя быструю ходьбу или бег трусцой, езду на велосипеде, плавание, теннис и др.</w:t>
      </w:r>
    </w:p>
    <w:sectPr w:rsidR="002D1692" w:rsidRPr="00307DC7" w:rsidSect="003D72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99"/>
    <w:rsid w:val="002D1692"/>
    <w:rsid w:val="00307DC7"/>
    <w:rsid w:val="003D7299"/>
    <w:rsid w:val="00AA4487"/>
    <w:rsid w:val="00C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2023-04-05T06:22:00Z</dcterms:created>
  <dcterms:modified xsi:type="dcterms:W3CDTF">2023-04-19T07:19:00Z</dcterms:modified>
</cp:coreProperties>
</file>