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9B" w:rsidRDefault="009D6F33" w:rsidP="009D6F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D6F33">
        <w:rPr>
          <w:rFonts w:ascii="Times New Roman" w:hAnsi="Times New Roman" w:cs="Times New Roman"/>
          <w:sz w:val="30"/>
          <w:szCs w:val="30"/>
        </w:rPr>
        <w:t>30 марта</w:t>
      </w:r>
      <w:r>
        <w:rPr>
          <w:rFonts w:ascii="Times New Roman" w:hAnsi="Times New Roman" w:cs="Times New Roman"/>
          <w:sz w:val="30"/>
          <w:szCs w:val="30"/>
        </w:rPr>
        <w:t xml:space="preserve"> 2023 года в 14 ч. 15 мин. в здании учреждения здравоохранения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Дятловская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центральная районная больница» (актовый зал) по адресу: г. Дятлово, ул. Победы, 2 состоится плановое заседание комиссии по противодействию коррупции учреждения.</w:t>
      </w:r>
    </w:p>
    <w:p w:rsidR="009D6F33" w:rsidRDefault="009D6F33" w:rsidP="009D6F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F33" w:rsidRDefault="009D6F33" w:rsidP="009D6F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 дня:</w:t>
      </w:r>
    </w:p>
    <w:p w:rsidR="009D6F33" w:rsidRPr="009D6F33" w:rsidRDefault="009D6F33" w:rsidP="009D6F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Анализ обоснованности выдачи и продления листков нетрудоспособности, справок о временной нетрудоспособности. Анализ учета и хранения бланков строгой отчетности – докладчик </w:t>
      </w:r>
      <w:r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0"/>
          <w:szCs w:val="30"/>
        </w:rPr>
        <w:t>Винцукевич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О.Ю., врач эксперт.</w:t>
      </w:r>
    </w:p>
    <w:sectPr w:rsidR="009D6F33" w:rsidRPr="009D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ED"/>
    <w:rsid w:val="000647ED"/>
    <w:rsid w:val="00287E9B"/>
    <w:rsid w:val="009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1F3D"/>
  <w15:chartTrackingRefBased/>
  <w15:docId w15:val="{055D1543-926D-4EF9-A0D0-9C0DCEE2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2023-03-21T06:02:00Z</dcterms:created>
  <dcterms:modified xsi:type="dcterms:W3CDTF">2023-03-21T06:07:00Z</dcterms:modified>
</cp:coreProperties>
</file>