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03" w:rsidRPr="00153D4F" w:rsidRDefault="00CE5403" w:rsidP="00153D4F">
      <w:pPr>
        <w:pStyle w:val="a5"/>
        <w:rPr>
          <w:rFonts w:eastAsia="Times New Roman"/>
          <w:b/>
          <w:spacing w:val="60"/>
          <w:lang w:eastAsia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153D4F">
        <w:rPr>
          <w:rFonts w:eastAsia="Times New Roman"/>
          <w:b/>
          <w:spacing w:val="60"/>
          <w:lang w:eastAsia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Безопасность пациентов</w:t>
      </w:r>
    </w:p>
    <w:p w:rsidR="00CE5403" w:rsidRPr="00CE5403" w:rsidRDefault="00CE5403" w:rsidP="00CE5403">
      <w:pPr>
        <w:spacing w:before="600" w:after="100" w:afterAutospacing="1" w:line="840" w:lineRule="atLeast"/>
        <w:jc w:val="center"/>
        <w:outlineLvl w:val="0"/>
        <w:rPr>
          <w:rFonts w:ascii="Arial" w:eastAsia="Times New Roman" w:hAnsi="Arial" w:cs="Arial"/>
          <w:b/>
          <w:bCs/>
          <w:color w:val="3C4245"/>
          <w:kern w:val="36"/>
          <w:sz w:val="75"/>
          <w:szCs w:val="75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C4245"/>
          <w:kern w:val="36"/>
          <w:sz w:val="75"/>
          <w:szCs w:val="75"/>
          <w:lang w:eastAsia="ru-RU"/>
        </w:rPr>
        <w:drawing>
          <wp:inline distT="0" distB="0" distL="0" distR="0">
            <wp:extent cx="5702060" cy="3372928"/>
            <wp:effectExtent l="0" t="0" r="0" b="0"/>
            <wp:docPr id="1" name="Рисунок 1" descr="C:\Users\zakupki\Downloads\659f5499f37f5cdeb2ad3e08da4e73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kupki\Downloads\659f5499f37f5cdeb2ad3e08da4e73e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298" cy="337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403" w:rsidRPr="00CE5403" w:rsidRDefault="00CE5403" w:rsidP="00CE5403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</w:pPr>
      <w:r w:rsidRPr="00CE5403"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t>Основные факты</w:t>
      </w:r>
    </w:p>
    <w:p w:rsidR="00CE5403" w:rsidRPr="00CE5403" w:rsidRDefault="00CE5403" w:rsidP="00CE540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CE5403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Нежелательные явления, вызванные небезопасным оказанием медицинской помощи, как представляется, являются одной из 10 основных причин смер</w:t>
      </w:r>
      <w:r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ти и инвалидности во всем мире</w:t>
      </w:r>
      <w:proofErr w:type="gramStart"/>
      <w:r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 xml:space="preserve"> </w:t>
      </w:r>
      <w:r w:rsidRPr="00CE5403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.</w:t>
      </w:r>
      <w:proofErr w:type="gramEnd"/>
      <w:r w:rsidRPr="00CE5403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 </w:t>
      </w:r>
    </w:p>
    <w:p w:rsidR="00CE5403" w:rsidRPr="00CE5403" w:rsidRDefault="00CE5403" w:rsidP="00CE540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CE5403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По оценкам, в странах с высоким уровнем дохода при оказании стационарной помощи вред причиня</w:t>
      </w:r>
      <w:r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ется каждому десятому пациенту</w:t>
      </w:r>
      <w:r w:rsidRPr="00CE5403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 xml:space="preserve">. Вред может быть причинен в результате ряда нежелательных явлений, почти 50% </w:t>
      </w:r>
      <w:r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из которых можно предотвратить</w:t>
      </w:r>
      <w:r w:rsidRPr="00CE5403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. </w:t>
      </w:r>
    </w:p>
    <w:p w:rsidR="00CE5403" w:rsidRPr="00CE5403" w:rsidRDefault="00CE5403" w:rsidP="00CE540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CE5403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 xml:space="preserve">Каждый год в результате небезопасного оказания медицинской помощи в больницах стран с низким и средним уровнем дохода (СНСД) происходит 134 миллиона нежелательных явлений, от которых ежегодно </w:t>
      </w:r>
      <w:r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умирает 2,6 миллиона пациентов</w:t>
      </w:r>
      <w:r w:rsidRPr="00CE5403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.</w:t>
      </w:r>
    </w:p>
    <w:p w:rsidR="00CE5403" w:rsidRPr="00CE5403" w:rsidRDefault="00CE5403" w:rsidP="00CE540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CE5403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По данным еще одного исследования, на долю СНСД приходится около двух третей всех нежелательных явлений, вызванных небезопасным оказанием медицинской помощи, и лет жизни, потерянных в результате инвалидности и смерти (утраченных лет жизни с попра</w:t>
      </w:r>
      <w:r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вкой на инвалидность или DALY)</w:t>
      </w:r>
      <w:r w:rsidRPr="00CE5403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.</w:t>
      </w:r>
    </w:p>
    <w:p w:rsidR="00CE5403" w:rsidRPr="00CE5403" w:rsidRDefault="00CE5403" w:rsidP="00CE540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CE5403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Во всем мире при оказании первичной и амбулаторной медицинской помощи вред причиняется четырем из 10 пациентов. В 80% случаев причинение вреда можно предотвратить. Наиболее серьезные последствия имеют ошибки при диагностике, а также назначении и использовании лекарственных</w:t>
      </w:r>
      <w:r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 xml:space="preserve"> средств</w:t>
      </w:r>
      <w:r w:rsidRPr="00CE5403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.</w:t>
      </w:r>
    </w:p>
    <w:p w:rsidR="00CE5403" w:rsidRPr="00CE5403" w:rsidRDefault="00CE5403" w:rsidP="00CE540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CE5403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В странах–членах Организации экономического сотрудничества и развития (ОЭСР) 15% всех расходов и рабочей нагрузки в больницах являются прямым сл</w:t>
      </w:r>
      <w:r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едствием нежелательных явлений</w:t>
      </w:r>
      <w:r w:rsidRPr="00CE5403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.</w:t>
      </w:r>
    </w:p>
    <w:p w:rsidR="00CE5403" w:rsidRPr="00CE5403" w:rsidRDefault="00CE5403" w:rsidP="00CE540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CE5403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Вложение ресурсов в сокращение масштабов вреда, причиняемого пациентам, может привести к значительной экономии средств и, что еще важнее, позволит добиваться более благоприятных м</w:t>
      </w:r>
      <w:r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 xml:space="preserve">едицинских исходов у пациентов. </w:t>
      </w:r>
      <w:r w:rsidRPr="00CE5403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 xml:space="preserve"> Примером профилактической меры в этой области является повышение качества взаимодействия с пациентами, </w:t>
      </w:r>
      <w:r w:rsidRPr="00CE5403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lastRenderedPageBreak/>
        <w:t xml:space="preserve">что при условии его надлежащей организации может позволить снизить бремя вреда, </w:t>
      </w:r>
      <w:r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причиняемого пациентам, на 15%</w:t>
      </w:r>
      <w:r w:rsidRPr="00CE5403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.</w:t>
      </w:r>
    </w:p>
    <w:p w:rsidR="00CE5403" w:rsidRPr="00CE5403" w:rsidRDefault="004232F3" w:rsidP="00CE5403">
      <w:p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CE5403" w:rsidRPr="00CE5403" w:rsidRDefault="00CE5403" w:rsidP="00CE5403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</w:pPr>
      <w:r w:rsidRPr="00CE5403"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t>Что такое безопасность пациентов?</w:t>
      </w:r>
    </w:p>
    <w:p w:rsidR="00CE5403" w:rsidRPr="00CE5403" w:rsidRDefault="00CE5403" w:rsidP="00CE540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CE5403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Безопасность пациентов — это медицинская дисциплина, возникшая в ответ на растущую сложность процессов оказания услуг здравоохранения, </w:t>
      </w:r>
      <w:proofErr w:type="gramStart"/>
      <w:r w:rsidRPr="00CE5403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которой</w:t>
      </w:r>
      <w:proofErr w:type="gramEnd"/>
      <w:r w:rsidRPr="00CE5403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сопутствует рост масштабов вреда, причиняемого пациентам в медицинских учреждениях. Задача этой дисциплины — предотвращение и снижение уровня риска, числа ошибок и масштабов вреда, причиняемого пациентам в процессе оказания медицинской помощи. Краеугольным камнем этой дисциплины является непрерывное совершенствование практики, основанное на извлечении уроков из ошибок и нежелательных явлений.</w:t>
      </w:r>
    </w:p>
    <w:p w:rsidR="00CE5403" w:rsidRPr="00CE5403" w:rsidRDefault="00CE5403" w:rsidP="00CE540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CE5403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Безопасность пациентов — условие предоставления качественных основных услуг здравоохранения. Не вызывает никаких сомнений то, что качественные услуги здравоохранения во всем мире должны быть эффективными, безопасными и ориентированными на потребности людей. Кроме того, качественное здравоохранение предполагает обеспечение своевременного, равноправного, комплексного и результативного обслуживания. </w:t>
      </w:r>
    </w:p>
    <w:p w:rsidR="00CE5403" w:rsidRPr="00CE5403" w:rsidRDefault="00CE5403" w:rsidP="00CE540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CE5403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Для успешной реализации мероприятий по обеспечению безопасности пациентов необходимы четкие инструкции, управленческий потенциал, данные для информационного обеспечения мер по повышению безопасности, хорошо подготовленные специалисты и содействие активному участию пациентов в процессе оказания им медицинской помощи.</w:t>
      </w:r>
    </w:p>
    <w:p w:rsidR="00CE5403" w:rsidRPr="00CE5403" w:rsidRDefault="00CE5403" w:rsidP="00CE5403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</w:pPr>
      <w:r w:rsidRPr="00CE5403"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t>Почему происходят случаи причинения вреда пациентам?</w:t>
      </w:r>
    </w:p>
    <w:p w:rsidR="00CE5403" w:rsidRPr="00CE5403" w:rsidRDefault="00CE5403" w:rsidP="00CE540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CE5403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Хорошо развитые системы здравоохранения должны быть способны учитывать растущую сложность процесса оказания медицинской помощи, ввиду которой повышаются значение человеческого фактора и риск совершения ошибок. Например, госпитализированному пациенту может быть дано неправильное лекарство вследствие ошибки, вызванной сходным внешним видом упаковки. В этом случае рецепт на отпуск лекарственного средства проходит через целый ряд этапов от лечащего врача до больничной аптеки и медсестры, давшей пациенту неправильный препарат. При наличии на каждом из этапов процедур контроля и проверки такая ошибка была бы оперативно выявлена и исправлена. Однако такие факторы, как отсутствие стандартных процедур хранения лекарственных сре</w:t>
      </w:r>
      <w:proofErr w:type="gramStart"/>
      <w:r w:rsidRPr="00CE5403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дств в п</w:t>
      </w:r>
      <w:proofErr w:type="gramEnd"/>
      <w:r w:rsidRPr="00CE5403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охожих упаковках, плохое взаимодействие между различными участниками процесса, отсутствие процедуры проверки перед выдачей лекарственного средства и недостаточное участие самого пациента в процессе </w:t>
      </w:r>
      <w:r w:rsidRPr="00CE5403">
        <w:rPr>
          <w:rFonts w:ascii="Arial" w:eastAsia="Times New Roman" w:hAnsi="Arial" w:cs="Arial"/>
          <w:color w:val="3C4245"/>
          <w:sz w:val="24"/>
          <w:szCs w:val="24"/>
          <w:lang w:eastAsia="ru-RU"/>
        </w:rPr>
        <w:lastRenderedPageBreak/>
        <w:t>оказания ему медицинской помощи, могли привести к ошибке. В обычной практике конкретное лицо, выдавшее неправильный препарат (совершившее т.н. активную ошибку), будет признано виновным и может подлежать наказанию. К сожалению, такой подход не предполагает учета наличия вышеописанных факторов (т.н. скрытых ошибок), создавших условия для возникновения ошибки. Именно стечение множества скрытых ошибок приводит к активной ошибке, жертвой которой становится пациент. </w:t>
      </w:r>
    </w:p>
    <w:p w:rsidR="00CE5403" w:rsidRPr="00CE5403" w:rsidRDefault="00CE5403" w:rsidP="00CE540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CE5403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Человеку свойственно ошибаться, и ожидать от людей безупречной работы в сложных, напряженных условиях невозможно. Рассчитывать на безупречные действия каждого работника — заблуждение, которое не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позволит повысить безопасность</w:t>
      </w:r>
      <w:r w:rsidRPr="00CE5403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. Исключить человеческий фактор позволят создание страхующих от ошибок механизмов и надлежащая организация ра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бочих систем, задач и процедур</w:t>
      </w:r>
      <w:r w:rsidRPr="00CE5403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. Таким образом, первым шагом в работе по повышению безопасности пациентов должен быть анализ свойств системы, сделавших возможным причинение вреда, однако для этого требуются открытость и прозрачность, т.е. настоящая культура безопасности пациентов. Культура безопасности — это такие условия, в которых большое значение придается представлениям, ценностям и установкам, касающимся безопасности, и в которых эти представления, ценности и установки раздел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яются всеми членами коллектива</w:t>
      </w:r>
      <w:r w:rsidRPr="00CE5403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. </w:t>
      </w:r>
    </w:p>
    <w:p w:rsidR="00CE5403" w:rsidRPr="00CE5403" w:rsidRDefault="00CE5403" w:rsidP="00CE5403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</w:pPr>
      <w:r w:rsidRPr="00CE5403"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t>Масштабы вреда, причиняемого пациентам</w:t>
      </w:r>
    </w:p>
    <w:p w:rsidR="00CE5403" w:rsidRPr="00CE5403" w:rsidRDefault="00CE5403" w:rsidP="00CE540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CE5403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Каждый год миллионы пациентов страдают или умирают в результате небезопасного или некачественного оказания медицинской помощи. Существует целый ряд практик и факторов риска, которые представляют собой основную угрозу для безопасности пациентов и приводят к существенному увеличению масштабов вреда в результате небезопасного оказания медицинской помощи. Ниже приведены примеры некоторых наиболее распространенных ошибок, влекущих за собой причинение вреда пациентам.</w:t>
      </w:r>
    </w:p>
    <w:p w:rsidR="00CE5403" w:rsidRPr="00CE5403" w:rsidRDefault="00CE5403" w:rsidP="00CE540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CE5403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Ошибки применения лекарственных препаратов</w:t>
      </w:r>
      <w:r w:rsidRPr="00CE5403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 являются ведущей причиной нанесения ущерба и предотвратимого вреда здоровью в системах здравоохранения: убытки, связанные с ошибками применения лекарственных препаратов, оцениваются на уро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вне 42 </w:t>
      </w:r>
      <w:proofErr w:type="gramStart"/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млрд</w:t>
      </w:r>
      <w:proofErr w:type="gramEnd"/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долл. США ежегодно</w:t>
      </w:r>
      <w:r w:rsidRPr="00CE5403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.</w:t>
      </w:r>
    </w:p>
    <w:p w:rsidR="00CE5403" w:rsidRPr="00CE5403" w:rsidRDefault="00CE5403" w:rsidP="00CE540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CE5403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Внутрибольничные инфекции</w:t>
      </w:r>
      <w:r w:rsidRPr="00CE5403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, которыми в стационаре заражаются 7 пациентов из 100 в странах с высоким уровнем дохода и 10 пациентов из 100 в странах с н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изким и средним уровнем дохода</w:t>
      </w:r>
      <w:r w:rsidRPr="00CE5403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.</w:t>
      </w:r>
    </w:p>
    <w:p w:rsidR="00CE5403" w:rsidRPr="00CE5403" w:rsidRDefault="00CE5403" w:rsidP="00CE540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CE5403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Несоблюдение правил безопасности при оказании хирургической помощи</w:t>
      </w:r>
      <w:r w:rsidRPr="00CE5403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 является причиной осложнений почти у 25% пациентов. Ежегодно от тяжелых осложнений страдают почти 7 миллионов пациентов хирургических </w:t>
      </w:r>
      <w:r w:rsidRPr="00CE5403">
        <w:rPr>
          <w:rFonts w:ascii="Arial" w:eastAsia="Times New Roman" w:hAnsi="Arial" w:cs="Arial"/>
          <w:color w:val="3C4245"/>
          <w:sz w:val="24"/>
          <w:szCs w:val="24"/>
          <w:lang w:eastAsia="ru-RU"/>
        </w:rPr>
        <w:lastRenderedPageBreak/>
        <w:t xml:space="preserve">отделений, 1 миллион из которых умирает во время или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непосредственно после операции</w:t>
      </w:r>
      <w:r w:rsidRPr="00CE5403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.</w:t>
      </w:r>
    </w:p>
    <w:p w:rsidR="00CE5403" w:rsidRPr="00CE5403" w:rsidRDefault="00CE5403" w:rsidP="00CE540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CE5403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Несоблюдение правил безопасности при выполнении инъекций</w:t>
      </w:r>
      <w:r w:rsidRPr="00CE5403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 при оказании медицинской помощи может приводить к передаче инфекций, в том числе ВИЧ и гепатита B и C, и подвергать непосредственной опасности пациентов и работников здравоохранения. По оценкам, на эту причину во всем мире ежегодно приходится 9,2 миллиона утраченных лет жизни с по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правкой на инвалидность (DALY)</w:t>
      </w:r>
      <w:r w:rsidRPr="00CE5403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.</w:t>
      </w:r>
    </w:p>
    <w:p w:rsidR="00CE5403" w:rsidRPr="00CE5403" w:rsidRDefault="00CE5403" w:rsidP="00CE540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CE5403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Ошибки при диагностике</w:t>
      </w:r>
      <w:r w:rsidRPr="00CE5403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, которые имеют место при лечении примерно 5% взрослых амбулаторных пациентов и в более половине случаев, влекут за собой тяжелые последствия. В течение жизни с ошибками при постановке диагноза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сталкивается большинство людей</w:t>
      </w:r>
      <w:r w:rsidRPr="00CE5403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. </w:t>
      </w:r>
    </w:p>
    <w:p w:rsidR="00CE5403" w:rsidRPr="00CE5403" w:rsidRDefault="00CE5403" w:rsidP="00CE540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CE5403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Несоблюдение правил безопасности при выполнении переливания крови</w:t>
      </w:r>
      <w:r w:rsidRPr="00CE5403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 подвергает пациентов риску неблагоприятных реакций на перелив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ание крови и передачи инфекций</w:t>
      </w:r>
      <w:r w:rsidRPr="00CE5403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. Согласно данным о неблагоприятных реакциях на переливание крови в 21 стране, включенной в выборку, частота их возникновения составляет 8,7 случая серьезной неблагоприятной реакции на 100 000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переливаний компонентов крови</w:t>
      </w:r>
      <w:r w:rsidRPr="00CE5403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.</w:t>
      </w:r>
    </w:p>
    <w:p w:rsidR="00CE5403" w:rsidRPr="00CE5403" w:rsidRDefault="00CE5403" w:rsidP="00CE540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CE5403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Ошибки при использовании лучевых методов</w:t>
      </w:r>
      <w:r w:rsidRPr="00CE5403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 включают в себя превышение дозы облучения и проведение радиационно-терапевтической процедуры не на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выделенной для облучения ткани</w:t>
      </w:r>
      <w:r w:rsidRPr="00CE5403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. Анализ опубликованных за 30 лет данных о безопасности лучевой терапии позволил установить, что общая частота ошибок составляет 15 сл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учаев на 10 000 курсов лечения</w:t>
      </w:r>
      <w:r w:rsidRPr="00CE5403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. </w:t>
      </w:r>
    </w:p>
    <w:p w:rsidR="00CE5403" w:rsidRPr="00CE5403" w:rsidRDefault="00CE5403" w:rsidP="00CE540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CE5403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Сепсис</w:t>
      </w:r>
      <w:r w:rsidRPr="00CE5403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, который зачастую диагностируется слишком поздно, когда спасти жизнь пациента уже не представляется возможным. Ввиду того, что вызывающие сепсис инфекции нередко обладают устойчивостью к антибиотикам, они могут вызывать стремительное ухудшение клинического состояния пациента; по оценкам, сепсис ежегодно возникает у 31 миллиона пациентов во всем мире и приводит к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5 миллионам летальных исходов</w:t>
      </w:r>
      <w:r w:rsidRPr="00CE5403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. </w:t>
      </w:r>
    </w:p>
    <w:p w:rsidR="00CE5403" w:rsidRPr="00CE5403" w:rsidRDefault="00CE5403" w:rsidP="00CE540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CE5403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Венозная тромбоэмболия</w:t>
      </w:r>
      <w:r w:rsidRPr="00CE5403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 (образование тромбов) является одной из наиболее распространенных и предотвратимых причин нанесения вреда пациентам, на </w:t>
      </w:r>
      <w:proofErr w:type="gramStart"/>
      <w:r w:rsidRPr="00CE5403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долю</w:t>
      </w:r>
      <w:proofErr w:type="gramEnd"/>
      <w:r w:rsidRPr="00CE5403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которой приходится треть всех обусловленных госпитализацией осложнений. По оценкам, каждый год в странах с высоким уровнем дохода происходит 3,9 миллиона случаев, а в странах с низким и средним уровнем дохода — 6 миллионов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случаев венозной тромбоэмболии</w:t>
      </w:r>
      <w:r w:rsidRPr="00CE5403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.</w:t>
      </w:r>
    </w:p>
    <w:p w:rsidR="00CE5403" w:rsidRPr="00CE5403" w:rsidRDefault="00CE5403" w:rsidP="00CE5403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</w:pPr>
      <w:r w:rsidRPr="00CE5403"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lastRenderedPageBreak/>
        <w:t>Безопасность пациентов — основополагающий элемент всеобщего охвата услугами здравоохранения</w:t>
      </w:r>
    </w:p>
    <w:p w:rsidR="00CE5403" w:rsidRPr="00CE5403" w:rsidRDefault="00CE5403" w:rsidP="00CE540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CE5403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Безопасность пациентов в контексте оказания безопасных и высококачественных медицинских услуг является необходимым условием укрепления систем здравоохранения и успешной работы по обеспечению фактического всеобщего охвата услугами здравоохранения в рамках достижения Цели в области устойчивого развития 3 (Обеспечение здорового образа жизни и содействие охране здоровья и благополу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чия для всех в любом возрасте)</w:t>
      </w:r>
      <w:r w:rsidRPr="00CE5403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.</w:t>
      </w:r>
    </w:p>
    <w:p w:rsidR="00CE5403" w:rsidRPr="00CE5403" w:rsidRDefault="00CE5403" w:rsidP="00CE540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CE5403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Также важно признать значение безопасности пациентов для снижения расходов, связанных с устранением последствий причиненного пациентам вреда, и улучшения эффективности функционир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ования системы здравоохранения</w:t>
      </w:r>
      <w:r w:rsidRPr="00CE5403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. Оказание безопасных услуг также будет способствовать восстановлению и укреплению доверия населения к системе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здравоохранения</w:t>
      </w:r>
      <w:r w:rsidRPr="00CE5403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. </w:t>
      </w:r>
    </w:p>
    <w:p w:rsidR="00CE5403" w:rsidRPr="00CE5403" w:rsidRDefault="00CE5403" w:rsidP="00CE5403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</w:pPr>
      <w:r w:rsidRPr="00CE5403"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t>Деятельность ВОЗ</w:t>
      </w:r>
    </w:p>
    <w:p w:rsidR="00CE5403" w:rsidRPr="00CE5403" w:rsidRDefault="00CE5403" w:rsidP="00CE5403">
      <w:pPr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</w:pPr>
      <w:r w:rsidRPr="00CE5403"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  <w:t>Резолюция о безопасности пациентов (WHA72.6) </w:t>
      </w:r>
    </w:p>
    <w:p w:rsidR="00CE5403" w:rsidRPr="00CE5403" w:rsidRDefault="00CE5403" w:rsidP="00CE540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CE5403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Признавая, что безопасность пациентов является одним из глобальных приоритетов в области здравоохранения, Всемирная ассамблея здравоохранения приняла резолюцию об обеспечении безопасности пациентов, в которой она одобрила провозглашение Всемирного дня безопасности пациентов, который будет ежегодно отмечаться государствами-членами 17 сентября. </w:t>
      </w:r>
    </w:p>
    <w:p w:rsidR="00CE5403" w:rsidRPr="00CE5403" w:rsidRDefault="00CE5403" w:rsidP="00CE540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CE5403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1. Безопасность пациентов как один из приоритетов в области здравоохранения в мире </w:t>
      </w:r>
    </w:p>
    <w:p w:rsidR="00CE5403" w:rsidRPr="00CE5403" w:rsidRDefault="004232F3" w:rsidP="00CE540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hyperlink r:id="rId7" w:history="1">
        <w:r w:rsidR="00CE5403" w:rsidRPr="00CE5403">
          <w:rPr>
            <w:rFonts w:ascii="Arial" w:eastAsia="Times New Roman" w:hAnsi="Arial" w:cs="Arial"/>
            <w:color w:val="008DC9"/>
            <w:sz w:val="24"/>
            <w:szCs w:val="24"/>
            <w:u w:val="single"/>
            <w:lang w:eastAsia="ru-RU"/>
          </w:rPr>
          <w:t>Резолюция WHA72.6</w:t>
        </w:r>
      </w:hyperlink>
    </w:p>
    <w:p w:rsidR="00CE5403" w:rsidRPr="00CE5403" w:rsidRDefault="00CE5403" w:rsidP="00CE540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CE5403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Целью проведения Всемирного дня безопасности пациентов является содействие повышению безопасности пациентов посредством повышения осведомленности и расширения участия общественности, углубления глобального понимания проблемы и стимулирование солидарности и действий во всем мире.</w:t>
      </w:r>
    </w:p>
    <w:p w:rsidR="00CE5403" w:rsidRPr="00CE5403" w:rsidRDefault="00CE5403" w:rsidP="00CE540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CE5403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2. </w:t>
      </w:r>
      <w:hyperlink r:id="rId8" w:history="1">
        <w:r w:rsidRPr="00CE5403">
          <w:rPr>
            <w:rFonts w:ascii="Arial" w:eastAsia="Times New Roman" w:hAnsi="Arial" w:cs="Arial"/>
            <w:color w:val="008DC9"/>
            <w:sz w:val="24"/>
            <w:szCs w:val="24"/>
            <w:u w:val="single"/>
            <w:lang w:eastAsia="ru-RU"/>
          </w:rPr>
          <w:t>Всемирный день безопасности пациентов</w:t>
        </w:r>
      </w:hyperlink>
    </w:p>
    <w:p w:rsidR="00CE5403" w:rsidRPr="00CE5403" w:rsidRDefault="00CE5403" w:rsidP="00CE5403">
      <w:pPr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</w:pPr>
      <w:r w:rsidRPr="00CE5403"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  <w:t>Главные стратегические направления деятельности </w:t>
      </w:r>
    </w:p>
    <w:p w:rsidR="00CE5403" w:rsidRPr="00CE5403" w:rsidRDefault="00CE5403" w:rsidP="00CE540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CE5403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Отдел ВОЗ по безопасности пациентов и управлению рисками сыграл важную роль в формировании и реализации глобальной повестки дня в области безопасности пациентов, сосредоточив усилия на содействии работе по </w:t>
      </w:r>
      <w:r w:rsidRPr="00CE5403">
        <w:rPr>
          <w:rFonts w:ascii="Arial" w:eastAsia="Times New Roman" w:hAnsi="Arial" w:cs="Arial"/>
          <w:color w:val="3C4245"/>
          <w:sz w:val="24"/>
          <w:szCs w:val="24"/>
          <w:lang w:eastAsia="ru-RU"/>
        </w:rPr>
        <w:lastRenderedPageBreak/>
        <w:t>некоторым ключевым стратегическим направлениям, посредством следующих действий:</w:t>
      </w:r>
    </w:p>
    <w:p w:rsidR="00CE5403" w:rsidRPr="00CE5403" w:rsidRDefault="00CE5403" w:rsidP="00CE5403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CE5403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обеспечение глобальной руководящей роли и содействие сотрудничеству между государствами-членами и соответствующими заинтересованными сторонами;</w:t>
      </w:r>
    </w:p>
    <w:p w:rsidR="00CE5403" w:rsidRPr="00CE5403" w:rsidRDefault="00CE5403" w:rsidP="00CE5403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CE5403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составление перечня глобальных приоритетных направлений деятельности;</w:t>
      </w:r>
    </w:p>
    <w:p w:rsidR="00CE5403" w:rsidRPr="00CE5403" w:rsidRDefault="00CE5403" w:rsidP="00CE5403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CE5403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разработка методических руководств и пособий;</w:t>
      </w:r>
    </w:p>
    <w:p w:rsidR="00CE5403" w:rsidRPr="00CE5403" w:rsidRDefault="00CE5403" w:rsidP="00CE5403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CE5403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оказание государствам-членам технической поддержки и укрепление их потенциала;</w:t>
      </w:r>
    </w:p>
    <w:p w:rsidR="00CE5403" w:rsidRPr="00CE5403" w:rsidRDefault="00CE5403" w:rsidP="00CE5403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CE5403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привлечение пациентов и их семей к борьбе за безопасность медицинской помощи;</w:t>
      </w:r>
    </w:p>
    <w:p w:rsidR="00CE5403" w:rsidRPr="00CE5403" w:rsidRDefault="00CE5403" w:rsidP="00CE5403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CE5403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мониторинг улучшения практики в области обеспечения безопасности пациентов; </w:t>
      </w:r>
    </w:p>
    <w:p w:rsidR="00CE5403" w:rsidRPr="00CE5403" w:rsidRDefault="00CE5403" w:rsidP="00CE5403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CE5403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научные исследования в этой области.</w:t>
      </w:r>
    </w:p>
    <w:p w:rsidR="00CE5403" w:rsidRPr="00CE5403" w:rsidRDefault="00CE5403" w:rsidP="00CE540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CE5403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Концентрируя усилия на этих ключевых направлениях для содействия долгосрочным улучшениям ситуации в сфере безопасности пациентов, ВОЗ стремится к обеспечению более высокого качества предоставляемой пациентам помощи, снижению уровня риска и масштаба вреда, достижению более высоких показателей здоровья населения и снижению затрат.</w:t>
      </w:r>
    </w:p>
    <w:p w:rsidR="004232F3" w:rsidRDefault="004232F3">
      <w:pPr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</w:pPr>
    </w:p>
    <w:p w:rsidR="00153D4F" w:rsidRDefault="00CE5403">
      <w:r>
        <w:rPr>
          <w:noProof/>
          <w:lang w:eastAsia="ru-RU"/>
        </w:rPr>
        <w:drawing>
          <wp:inline distT="0" distB="0" distL="0" distR="0">
            <wp:extent cx="5940425" cy="2970398"/>
            <wp:effectExtent l="0" t="0" r="3175" b="1905"/>
            <wp:docPr id="2" name="Рисунок 2" descr="C:\Users\zakupki\Downloads\coronavi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kupki\Downloads\coronaviru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00D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УЗ «</w:t>
      </w:r>
      <w:proofErr w:type="spellStart"/>
      <w:r w:rsidR="0018700D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Дятловская</w:t>
      </w:r>
      <w:proofErr w:type="spellEnd"/>
      <w:r w:rsidR="0018700D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ЦРБ» зам. главного врача </w:t>
      </w:r>
      <w:proofErr w:type="spellStart"/>
      <w:r w:rsidR="0018700D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Свиб</w:t>
      </w:r>
      <w:proofErr w:type="spellEnd"/>
      <w:r w:rsidR="0018700D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Т.Э.</w:t>
      </w:r>
    </w:p>
    <w:sectPr w:rsidR="00153D4F" w:rsidSect="004232F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41D9C"/>
    <w:multiLevelType w:val="multilevel"/>
    <w:tmpl w:val="1EC8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9616FE"/>
    <w:multiLevelType w:val="multilevel"/>
    <w:tmpl w:val="8FC62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036AA1"/>
    <w:multiLevelType w:val="multilevel"/>
    <w:tmpl w:val="C32E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045C64"/>
    <w:multiLevelType w:val="multilevel"/>
    <w:tmpl w:val="7D0A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03"/>
    <w:rsid w:val="00153D4F"/>
    <w:rsid w:val="0018700D"/>
    <w:rsid w:val="004232F3"/>
    <w:rsid w:val="00C64676"/>
    <w:rsid w:val="00CE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403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153D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53D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403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153D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53D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6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F5F5F5"/>
                    <w:right w:val="none" w:sz="0" w:space="0" w:color="auto"/>
                  </w:divBdr>
                  <w:divsChild>
                    <w:div w:id="201001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1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8987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2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5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9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-prod.who.int/ru/campaigns/world-patient-safety-day/2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pps.who.int/gb/ebwha/pdf_files/WHA72/A72_R6-r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3</cp:revision>
  <dcterms:created xsi:type="dcterms:W3CDTF">2020-08-04T12:46:00Z</dcterms:created>
  <dcterms:modified xsi:type="dcterms:W3CDTF">2022-09-15T09:01:00Z</dcterms:modified>
</cp:coreProperties>
</file>