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0" w:rsidRPr="00750C60" w:rsidRDefault="00750C60" w:rsidP="00750C6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«Профилактика острых респираторных заболеваний и гриппа» с 24 января по 28 января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E2B" w:rsidRPr="00B07E2B" w:rsidRDefault="00B07E2B" w:rsidP="00B07E2B">
      <w:pPr>
        <w:pStyle w:val="a5"/>
        <w:rPr>
          <w:rFonts w:eastAsia="Times New Roman"/>
          <w:lang w:eastAsia="ru-RU"/>
        </w:rPr>
      </w:pPr>
      <w:r w:rsidRPr="00B07E2B">
        <w:rPr>
          <w:rFonts w:eastAsia="Times New Roman"/>
          <w:lang w:eastAsia="ru-RU"/>
        </w:rPr>
        <w:t>Первая помощь при гипертермии</w:t>
      </w:r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Гипертермия - это стойкое повышение температуры тела выше 38.5</w:t>
      </w:r>
      <w:proofErr w:type="gramStart"/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°С</w:t>
      </w:r>
      <w:proofErr w:type="gramEnd"/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при этом могут отмечаться нарушение микроциркуляции, метаболические расстройства и нарушение функции жизненно важных органов и систем.</w:t>
      </w:r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Обычно гипертермия является защитной реакцией организма, особенно на ранних стадиях острых респираторных заболеваний. В соответствии с рекомендациями Всемирной организации здравоохранения, жаропонижающую терапию следует проводить при температуре тела выше 38.5°С.</w:t>
      </w:r>
      <w:bookmarkStart w:id="0" w:name="_GoBack"/>
      <w:bookmarkEnd w:id="0"/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Выделяют два вида гипертермии: «красная» и «бледная».</w:t>
      </w:r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«Красная» встречается чаще. При ней кожные покровы умеренно покрасневшие, тёплые и влажные на ощупь, конечности также тёплые, поведение больного обычное и, не смотря на повышение температуры до высоких цифр, отмечается положительный эффект от жаропонижающих препаратов.</w:t>
      </w:r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«бледной» гипертермии кожа бледная, «мраморная», конечности холодные на ощупь. У человека может наблюдаться нарушение поведения – безучастность, вялость, возможны возбуждение, бред и судороги. Больной ощущает холод, у него появляется озноб. Отмечается менее выраженный эффект от жаропонижающих препаратов.</w:t>
      </w:r>
    </w:p>
    <w:p w:rsidR="00B07E2B" w:rsidRP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«красной» гипертермии следует провести следующие мероприятия: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уложить больного в постель, снять одежду, обеспечить приток свежего воздуха;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дать имеющиеся жаропонижающие препараты соответственно инструкции;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обеспечить обильное тёплое (не горячее) питьё - чай, морс, компот, вода;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можно использовать физические методы охлаждения: прохладная мокрая повязка на лоб, обтирание водой (30-32°С).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При «бледной» гипертермии: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больного одеть, чтобы кожные покровы были тёплыми;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дать жаропонижающее средство, одновременно с ним дать спазмолитик (соответственно инструкции);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дать тёплое питьё.</w:t>
      </w:r>
    </w:p>
    <w:p w:rsidR="00B07E2B" w:rsidRPr="00B07E2B" w:rsidRDefault="00B07E2B" w:rsidP="00B07E2B">
      <w:pPr>
        <w:pStyle w:val="a7"/>
        <w:numPr>
          <w:ilvl w:val="0"/>
          <w:numId w:val="2"/>
        </w:num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B07E2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использовать физические методы охлаждения!</w:t>
      </w:r>
    </w:p>
    <w:p w:rsidR="00B07E2B" w:rsidRDefault="00B07E2B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proofErr w:type="gramStart"/>
      <w:r w:rsidRPr="00B07E2B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Если на фоне повышенной температуры тела отмечаются такие симптомы, как сыпь на теле, особенно, на ягодицах и бёдрах (особенно у детей); выраженный кашель с одышкой; судороги, потеря и нарушения сознания, бред; резкая боль в животе, повторяющаяся рвота, многократный жидкий стул и другие нетипичные признаки, – необходимо срочно обратиться за медицинской помощью, вызвать бригаду скорой медицинской помощи.</w:t>
      </w:r>
      <w:proofErr w:type="gramEnd"/>
    </w:p>
    <w:p w:rsidR="00750C60" w:rsidRDefault="00750C60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</w:p>
    <w:p w:rsidR="00750C60" w:rsidRPr="00B07E2B" w:rsidRDefault="00750C60" w:rsidP="00B07E2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ЦРБ» врач общей практики Фокина Е.А.</w:t>
      </w:r>
    </w:p>
    <w:p w:rsidR="008320D6" w:rsidRDefault="008320D6"/>
    <w:sectPr w:rsidR="008320D6" w:rsidSect="00B07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3D8"/>
    <w:multiLevelType w:val="hybridMultilevel"/>
    <w:tmpl w:val="3648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47E57"/>
    <w:multiLevelType w:val="hybridMultilevel"/>
    <w:tmpl w:val="35740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B"/>
    <w:rsid w:val="00750C60"/>
    <w:rsid w:val="008320D6"/>
    <w:rsid w:val="00B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07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0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07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B0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2022-01-18T19:48:00Z</dcterms:created>
  <dcterms:modified xsi:type="dcterms:W3CDTF">2022-01-22T07:05:00Z</dcterms:modified>
</cp:coreProperties>
</file>