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4" w:rsidRPr="007E6224" w:rsidRDefault="007E6224" w:rsidP="007E6224">
      <w:pPr>
        <w:shd w:val="clear" w:color="auto" w:fill="FFFFFF"/>
        <w:spacing w:before="75" w:after="675" w:line="240" w:lineRule="auto"/>
        <w:outlineLvl w:val="0"/>
        <w:rPr>
          <w:rFonts w:ascii="Arial" w:eastAsia="Times New Roman" w:hAnsi="Arial" w:cs="Arial"/>
          <w:b/>
          <w:bCs/>
          <w:caps/>
          <w:color w:val="8B0B90"/>
          <w:kern w:val="36"/>
          <w:sz w:val="48"/>
          <w:szCs w:val="48"/>
          <w:lang w:eastAsia="ru-RU"/>
        </w:rPr>
      </w:pPr>
      <w:r w:rsidRPr="007E6224">
        <w:rPr>
          <w:rFonts w:ascii="Arial" w:eastAsia="Times New Roman" w:hAnsi="Arial" w:cs="Arial"/>
          <w:b/>
          <w:bCs/>
          <w:caps/>
          <w:color w:val="8B0B90"/>
          <w:kern w:val="36"/>
          <w:sz w:val="48"/>
          <w:szCs w:val="48"/>
          <w:lang w:eastAsia="ru-RU"/>
        </w:rPr>
        <w:t>28 ИЮЛЯ - ВСЕМИРНЫЙ ДЕНЬ БОРЬБЫ С ГЕПАТИТОМ</w:t>
      </w:r>
      <w:r>
        <w:rPr>
          <w:rFonts w:ascii="Arial" w:eastAsia="Times New Roman" w:hAnsi="Arial" w:cs="Arial"/>
          <w:b/>
          <w:bCs/>
          <w:caps/>
          <w:noProof/>
          <w:color w:val="8B0B90"/>
          <w:kern w:val="36"/>
          <w:sz w:val="48"/>
          <w:szCs w:val="48"/>
          <w:lang w:eastAsia="ru-RU"/>
        </w:rPr>
        <w:drawing>
          <wp:inline distT="0" distB="0" distL="0" distR="0" wp14:anchorId="044C9FF1" wp14:editId="0AA09FCB">
            <wp:extent cx="5940425" cy="3780270"/>
            <wp:effectExtent l="0" t="0" r="3175" b="0"/>
            <wp:docPr id="2" name="Рисунок 2" descr="C:\Users\zakupki\Downloads\Hronicheskie-gepat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Hronicheskie-gepat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В течение 11 последних лет ежегодно 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мире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отмечается Всемирный День борьбы с гепатитом, который был учреждён Всемирной организацией здравоохранения (ВОЗ) по инициативе Всемирного альянса по борьбе с гепатитом.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Впервые Всемирный День борьбы с гепатитом отметили 19 мая 2008г. В 2011 году представители ВОЗ приняли решение о переносе даты события на 28 июля, приурочив её памяти выдающегося американского врача и учёного Баруха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Самуэля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Бламберга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>, который в 1964 открыл вирус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а в 1976г. стал лауреатом Нобелевской премии по физиологии и медицине за открытие вируса гепатита В и исследование в области лечения гепатита В.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Как защитить себя от парентерального вирусного гепатита. 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Что такое парентеральный вирусный гепатит (далее по тексу  – ПВГ)?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Парентеральный вирусный гепатит  - это инфекционное воспалительное заболевание печени, протекающее как в острой, так и хронической форме. Вызывают заболевание вирусы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D, С.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 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Как протекает заболевание и в чём его опасность?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Период от момента заражения до первых клинических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сиптомов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составляет от 2-6 недель до 6 месяцев. В течение этого времени вирус размножается в организме. Далее наступает </w:t>
      </w:r>
      <w:proofErr w:type="spellStart"/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преджелтушный</w:t>
      </w:r>
      <w:proofErr w:type="spellEnd"/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 xml:space="preserve"> период (4-10 дней),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t>  беспокоят чувство слабости, появляется тошнота, рвота. Постепенно увеличивается печень и селезенка, появляется зуд кожи, моча темнеет, кал обесцвечивается. И, наконец, наступает 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желтушный период,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 длительностью до 1,5 месяца. Вначале желтеют глаза, слизистая оболочек твердого неба, позднее окрашивается кожа. Желтуха сопровождается головной болью, 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lastRenderedPageBreak/>
        <w:t>сонливостью, повышением температуры, болями с правой стороны в области печени.  Когда желтуха угасает, наступает 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период выздоровления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t>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Опасность этой патологии заключается в том, что острая инфекция у части пациентов  переходит в хронический гепатит или сразу развивается длительный хронический бессимптомный процесс.  Вирус может сохраняться  в организме человека десятки лет,  и постепенно разрушая клетки печени, привести к развитию цирроза или  рака печени.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Часть пациентов с хронической инфекцией не знают, что они являются носителями вируса. Они чувствуют себя практически здоровыми </w:t>
      </w:r>
      <w:r w:rsidRPr="007E6224">
        <w:rPr>
          <w:rFonts w:ascii="Roboto" w:eastAsia="Times New Roman" w:hAnsi="Roboto" w:cs="Times New Roman"/>
          <w:i/>
          <w:iCs/>
          <w:color w:val="2A2A2A"/>
          <w:lang w:eastAsia="ru-RU"/>
        </w:rPr>
        <w:t>(может  беспокоить снижение жизненного тонуса, усталость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t>), но при этом могут стать  источником инфекции для других людей.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 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Какие существуют  пути и факторы инфицирования ПВГ?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Вирусы гепатитов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D, С содержатся в крови, сперме, вагинальном секрете, слюне, желчи, поте, грудном молоке и других биологических секретах инфицированного человека.  Проникновение вирусов  в организм здорового человека происходит через повреждённые кожные и слизистые покровы. Реальную эпидемиологическую опасность в качестве факторов передачи инфекции представляют преимущественно - кровь, сперма, вагинальный секрет, а также, возможно, и слюна, так как в других жидкостях концентрация вирусов очень мала. Не доказана эпидемиологическая значимость грудного молока, как фактора передачи инфекции.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Распространение инфекции в семьях может происходить, в основном, тремя путями - половым, контактно-бытовым и от матери ребёнку. Существует также парентеральный путь передачи инфекции (через кровь) – при использовании общих инструментов (игл, шприцев) при инъекционном немедицинском введении наркотических веществ. Риск также существует при использовании общих загрязненных кровью многоразовых инструментов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для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тату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маникюра/педикюра, пирсинга, бритвенных лезвий.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Риск инфицирования половым путём при незащищённом половом контакте для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достигает 10%, для гепатита В - 40%.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Контактно-бытовой путь реализуется при использовании общих с больным предметов личной гигиены (бритвенных приборов, зубных щёток, ножниц, полотенец, посуды, мочалок, расчесок), либо колющих, режущих бытовых предметов (например, швейных игл).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Вирус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отличается высокой устойчивостью во внешней среде. При комнатной температуре на различных поверхностях вирус  сохраняет свою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инфекционность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(</w:t>
      </w:r>
      <w:r w:rsidRPr="007E6224">
        <w:rPr>
          <w:rFonts w:ascii="Roboto" w:eastAsia="Times New Roman" w:hAnsi="Roboto" w:cs="Times New Roman"/>
          <w:i/>
          <w:iCs/>
          <w:color w:val="2A2A2A"/>
          <w:lang w:eastAsia="ru-RU"/>
        </w:rPr>
        <w:t>т.е. способность вызывать заболевание при попадании в организм здорового человека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t>) в течение 3 месяцев. Вирус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менее устойчив, может выживать при комнатной температуре в высушенных каплях крови до 4 дней. Также возможно инфицирование во время ухода, осуществляемого родственниками за больным при прямом соприкосновении с повреждёнными кожными и слизистыми покровами при наличии у контактных лиц порезов и травм.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При передаче возбудителя от матери ребёнку заражение чаще всего происходит во время родов. 5 из 100 детей, родившихся от матерей, инфицированных вирусом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, могут  заболеть гепатитом С. Для гепатита В это соотношение выше, т.е. заболеть гепатитом В могут до 60 из 100 детей, родившихся от матерей, инфицированных вирусом гепатита В. При этом риск передачи инфекции от матери ребёнку зависит от клинического течения заболевания, активности и остроты процесса у матери. Поэтому все беременные женщины в обязательном порядке в 1-м и 3-м триместре беременности обследуются на наличие вирусов парентеральных гепатитов. Если у беременной женщины выявляется вирус, то она подлежит обязательной постановке на диспансерный учёт в поликлинике по месту жительства с целью 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lastRenderedPageBreak/>
        <w:t>медицинского наблюдения и  проведении мероприятий по минимизации риска инфицирования ребёнка вирусом гепатита С.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 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 xml:space="preserve">Как можно предупредить передачу инфекции от </w:t>
      </w:r>
      <w:proofErr w:type="spellStart"/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метери</w:t>
      </w:r>
      <w:proofErr w:type="spellEnd"/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 xml:space="preserve"> ребёнку?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Для защиты малыша от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все новорожденные дети в первые 12 часов жизни получают первую прививку против гепатита В, далее в 2,3 и 4 месяца. Курс вакцинации детей, родившихся от матерей с гепатитом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, состоит из 4 инъекций по экстренной схеме: сразу при рождении, в 1, 2 и 12 месяцев. В 18 месяцев дети подлежат обследованию на напряженность иммунитета против гепатита В. Применяемые вакцины характеризуется высокой эффективностью - не менее 98% привитых детей вырабатывают иммунитет к вирусу гепатита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длительностью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15 лет и более - и хорошей переносимостью. Курс вакцинации детей, родившихся от матерей, не болеющих гепатитом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состоит из 3-х прививок - сразу при рождении, в 1 и 5 месяцев.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Дети, родившиеся от матерей с вирусным гепатитом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, подлежат диспансерному наблюдению до 18 месяцев, т.к. материнские антитела к гепатиту С могут циркулировать в крови ребёнка до этого возраста. Наличие антител в крови не является чётким доказательством инфицирования ребёнка. Материнские антитела исчезают к 18 месяцам. Поэтому дети наблюдаются в динамике, им проводится лабораторное обследование в 3, 6 и 18 месяцев, при необходимости назначается лечение. И только по итогам 18 месячного диспансерного наблюдения подтверждается или опровергается факт инфицирования ребёнка.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Профилактика ПВГ  – это:</w:t>
      </w:r>
    </w:p>
    <w:p w:rsidR="007E6224" w:rsidRPr="007E6224" w:rsidRDefault="007E6224" w:rsidP="007E62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Вакцинация против гепатита В. Применяемая вакцина высокоэффективна и хорошо переносится, обладает дополнительно лечебным эффектом (активизирует иммунитет, препятствует разрастанию рубцовой ткани в печени, оказывает  противораковое действие). Не менее 98% привитых вырабатывают иммунитет длительностью 15 лет и более.</w:t>
      </w:r>
    </w:p>
    <w:p w:rsidR="007E6224" w:rsidRPr="007E6224" w:rsidRDefault="007E6224" w:rsidP="007E62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Надёжный единственный половой партнёр и использование презерватива.</w:t>
      </w:r>
    </w:p>
    <w:p w:rsidR="007E6224" w:rsidRPr="007E6224" w:rsidRDefault="007E6224" w:rsidP="007E62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Категорический отказ от наркотиков.</w:t>
      </w:r>
    </w:p>
    <w:p w:rsidR="007E6224" w:rsidRPr="007E6224" w:rsidRDefault="007E6224" w:rsidP="007E62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Осторожное отношение ко всем манипуляциям, во время которых нарушается целостность кожных и слизистых покровов – к татуировкам, пирсингу, маникюру и др. - особенно если они проводятся в неприспособленных сомнительных условиях, где не соблюдается принцип стерильности предметов и оборудования.</w:t>
      </w:r>
    </w:p>
    <w:p w:rsidR="007E6224" w:rsidRPr="007E6224" w:rsidRDefault="007E6224" w:rsidP="007E62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Использование только индивидуальных предметов личной гигиены: бритвенных и маникюрных принадлежностей, полотенец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.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 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н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ожниц, расчесок, мочалок, зубных щёток. </w:t>
      </w: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 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b/>
          <w:bCs/>
          <w:color w:val="2A2A2A"/>
          <w:lang w:eastAsia="ru-RU"/>
        </w:rPr>
        <w:t>Какие следует соблюдать  правила безопасного поведения с целью предупреждения распространения ПВГ среди членов семьи?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Если кто-нибудь из Вашего семейного окружения болеет парентеральным вирусным гепатитом или является носителем этих вирусов, то с целью предупреждения распространения инфекции среди других членов семьи, необходимо знать и строго соблюдать определённые правила безопасного поведения.</w:t>
      </w:r>
    </w:p>
    <w:p w:rsidR="007E6224" w:rsidRPr="007E6224" w:rsidRDefault="007E6224" w:rsidP="007E622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Строго соблюдать правила личной гигиены. Больному и каждому члену семьи выделить индивидуальные предметы личной гигиены: полотенце, зубную щетку, бритвенные приборы, маникюрный набор, мочалку, расческу. Особое внимание следует уделять колюще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softHyphen/>
        <w:t>-режущим предметам (швейным иглам, кухонным ножам, тёркам). Если один член семьи получил травму во время бытовых работ, и кровь попала на любой колюще-режущий предмет, то его обязательно надо продезинфицировать.</w:t>
      </w:r>
    </w:p>
    <w:p w:rsidR="007E6224" w:rsidRPr="007E6224" w:rsidRDefault="007E6224" w:rsidP="007E62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lastRenderedPageBreak/>
        <w:t xml:space="preserve">Дезинфекции следует подвергать все предметы личной гигиены и вещи больного гепатитом, а также поверхности внешней среды, загрязнённые кровью. Дезинфекцию можно проводить методом кипячения в течение 30 минут или химическим методом с применением дезинфицирующих средств, обладающих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вирулицидным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(т.е. активным в отношении вирусов) действием. Приобретать дезинфицирующие средства следует в аптечной сети города, применять - согласно инструкции. Можно использовать методы орошения, протирания, погружения.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При половых контактах (если не планируется беременность) желательно использовать презерватив, являющийся механическим барьером на пути вирусов.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У детей следует коротко стричь ногти для предотвращения нанесения царапин себе и окружающим.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Необходимо иметь в аптечке несколько пар резиновых перчаток и одевать их при оказании медицинской помощи члену семьи, инфицированному вирусом парентерального гепатита.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При наличии у членов семьи хронических кожных повреждений следует использовать напальчники или лейкопластырь.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В случае контакта здорового человека с кровью пациента (например, в результате укола во время проведения инъекции больному, при бытовых травмах) следует: снять перчатки наружной стороной внутрь, тщательно промыть рану под проточной водой, обработать рану 3% перекисью водорода. При попадании материала на слизистые глаз - слизистую оболочку следует промыть водой. Использованный шприц и перчатки выбрасываются после  дезинфекции. Необходимо обратиться в территориальную поликлинику по месту жительства для проведения клинико</w:t>
      </w:r>
      <w:r w:rsidRPr="007E6224">
        <w:rPr>
          <w:rFonts w:ascii="Roboto" w:eastAsia="Times New Roman" w:hAnsi="Roboto" w:cs="Times New Roman"/>
          <w:color w:val="2A2A2A"/>
          <w:lang w:eastAsia="ru-RU"/>
        </w:rPr>
        <w:softHyphen/>
        <w:t>-лабораторного наблюдения.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Взрослым, в семьях которых есть носитель или больной гепатитом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В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, также проводится бесплатная вакцинация против гепатита В </w:t>
      </w:r>
      <w:proofErr w:type="spellStart"/>
      <w:r w:rsidRPr="007E6224">
        <w:rPr>
          <w:rFonts w:ascii="Roboto" w:eastAsia="Times New Roman" w:hAnsi="Roboto" w:cs="Times New Roman"/>
          <w:color w:val="2A2A2A"/>
          <w:lang w:eastAsia="ru-RU"/>
        </w:rPr>
        <w:t>в</w:t>
      </w:r>
      <w:proofErr w:type="spell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поликлиниках по месту жительства. Перед проведением вакцинации необходимо пройти лабораторное обследование на наличие вируса в крови.</w:t>
      </w:r>
    </w:p>
    <w:p w:rsidR="007E6224" w:rsidRPr="007E6224" w:rsidRDefault="007E6224" w:rsidP="007E6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>Члены семьи пациента или бессимптомного вирусоносителя вируса гепатита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С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 подлежат ежегодному лабораторному обследованию для своевременного выявления инфекции.</w:t>
      </w:r>
    </w:p>
    <w:p w:rsidR="008725FF" w:rsidRDefault="007E6224" w:rsidP="007E622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r w:rsidRPr="007E6224">
        <w:rPr>
          <w:rFonts w:ascii="Roboto" w:eastAsia="Times New Roman" w:hAnsi="Roboto" w:cs="Times New Roman"/>
          <w:color w:val="2A2A2A"/>
          <w:lang w:eastAsia="ru-RU"/>
        </w:rPr>
        <w:t xml:space="preserve">Соблюдая эти правила в семье, Вы предупредите распространение инфекции среди </w:t>
      </w:r>
      <w:proofErr w:type="gramStart"/>
      <w:r w:rsidRPr="007E6224">
        <w:rPr>
          <w:rFonts w:ascii="Roboto" w:eastAsia="Times New Roman" w:hAnsi="Roboto" w:cs="Times New Roman"/>
          <w:color w:val="2A2A2A"/>
          <w:lang w:eastAsia="ru-RU"/>
        </w:rPr>
        <w:t>близких</w:t>
      </w:r>
      <w:proofErr w:type="gramEnd"/>
      <w:r w:rsidRPr="007E6224">
        <w:rPr>
          <w:rFonts w:ascii="Roboto" w:eastAsia="Times New Roman" w:hAnsi="Roboto" w:cs="Times New Roman"/>
          <w:color w:val="2A2A2A"/>
          <w:lang w:eastAsia="ru-RU"/>
        </w:rPr>
        <w:t>. Знание и Ваши активные действия - основа профилактики внутрисемейного инфицирования.</w:t>
      </w:r>
    </w:p>
    <w:p w:rsidR="008725FF" w:rsidRDefault="008725FF" w:rsidP="007E622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</w:p>
    <w:p w:rsidR="007E6224" w:rsidRPr="007E6224" w:rsidRDefault="008725FF" w:rsidP="007E6224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A2A2A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2A2A2A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A2A2A"/>
          <w:lang w:eastAsia="ru-RU"/>
        </w:rPr>
        <w:t>Рецько</w:t>
      </w:r>
      <w:proofErr w:type="spellEnd"/>
      <w:r>
        <w:rPr>
          <w:rFonts w:ascii="Roboto" w:eastAsia="Times New Roman" w:hAnsi="Roboto" w:cs="Times New Roman"/>
          <w:color w:val="2A2A2A"/>
          <w:lang w:eastAsia="ru-RU"/>
        </w:rPr>
        <w:t xml:space="preserve"> Ж.Ч. врач инфекционист </w:t>
      </w:r>
    </w:p>
    <w:p w:rsidR="004B4A8F" w:rsidRPr="007E6224" w:rsidRDefault="004B4A8F"/>
    <w:sectPr w:rsidR="004B4A8F" w:rsidRPr="007E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ED"/>
    <w:multiLevelType w:val="multilevel"/>
    <w:tmpl w:val="82F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30E08"/>
    <w:multiLevelType w:val="multilevel"/>
    <w:tmpl w:val="F04AC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6765F"/>
    <w:multiLevelType w:val="multilevel"/>
    <w:tmpl w:val="C8E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4"/>
    <w:rsid w:val="004B4A8F"/>
    <w:rsid w:val="007E6224"/>
    <w:rsid w:val="008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2020-06-30T12:57:00Z</dcterms:created>
  <dcterms:modified xsi:type="dcterms:W3CDTF">2020-06-30T13:19:00Z</dcterms:modified>
</cp:coreProperties>
</file>