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E8" w:rsidRDefault="00E11CE8" w:rsidP="000C272B">
      <w:pPr>
        <w:spacing w:line="240" w:lineRule="auto"/>
        <w:textAlignment w:val="bottom"/>
        <w:outlineLvl w:val="0"/>
        <w:rPr>
          <w:rFonts w:ascii="Arial" w:eastAsia="Times New Roman" w:hAnsi="Arial" w:cs="Arial"/>
          <w:b/>
          <w:bCs/>
          <w:color w:val="3C4245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C4245"/>
          <w:kern w:val="36"/>
          <w:sz w:val="38"/>
          <w:szCs w:val="38"/>
          <w:lang w:eastAsia="ru-RU"/>
        </w:rPr>
        <w:drawing>
          <wp:inline distT="0" distB="0" distL="0" distR="0">
            <wp:extent cx="3030596" cy="1688988"/>
            <wp:effectExtent l="19050" t="0" r="0" b="0"/>
            <wp:docPr id="1" name="Рисунок 1" descr="H:\aj7sfOtql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j7sfOtqlJ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596" cy="1688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72B" w:rsidRPr="000C272B" w:rsidRDefault="000C272B" w:rsidP="000C272B">
      <w:pPr>
        <w:spacing w:before="100" w:beforeAutospacing="1" w:after="100" w:afterAutospacing="1" w:line="424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0C272B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Безопасная кровь для всех</w:t>
      </w:r>
    </w:p>
    <w:p w:rsidR="000C272B" w:rsidRPr="00E11CE8" w:rsidRDefault="000C272B" w:rsidP="00E11CE8">
      <w:pPr>
        <w:pStyle w:val="a6"/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</w:pPr>
      <w:r w:rsidRPr="00E11CE8"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  <w:t>В этом году 14 июня во всем мире будет вновь отмечаться Всемирный день донора крови. Поэтому в этот день мы выражаем благодарность людям, которые добровольно и безвозмездно сдают кровь, необходимую для спасения человеческих жизней, и повышаем осведомленность о необходимости регулярного донорства крови для того, чтобы обеспечить всем лицам и сообществам своевременный доступ к приемлемым по стоимости поставкам безопасной крови и продуктов крови гарантированного качества, что является неотъемлемой частью всеобщего охвата услугами здравоохранения и одним из ключевых компонентов эффективных систем здравоохранения.</w:t>
      </w:r>
    </w:p>
    <w:p w:rsidR="000C272B" w:rsidRPr="00E11CE8" w:rsidRDefault="000C272B" w:rsidP="00E11CE8">
      <w:pPr>
        <w:pStyle w:val="a6"/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</w:pPr>
      <w:r w:rsidRPr="00E11CE8"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  <w:t xml:space="preserve">Переливание крови и продуктов крови позволяет ежегодно спасать миллионы человеческих жизней. Кровь и продукты крови необходимы для надлежащего лечения женщин, у которых беременность или роды осложнились развитием кровотечений; детей с тяжелой формой анемии, развившейся на фоне малярии или недоедания; пациентов с заболеваниями крови и костного мозга, наследственными аномалиями гемоглобина и </w:t>
      </w:r>
      <w:r w:rsidRPr="00E11CE8"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  <w:lastRenderedPageBreak/>
        <w:t>иммунодефицитными состояниями; жертв травм, чрезвычайных ситуаций, бедствий и аварий; а также пациентов, которым проводятся сложные медицинские и хирургические вмешательства.</w:t>
      </w:r>
    </w:p>
    <w:p w:rsidR="000C272B" w:rsidRPr="00E11CE8" w:rsidRDefault="000C272B" w:rsidP="00E11CE8">
      <w:pPr>
        <w:pStyle w:val="a6"/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</w:pPr>
      <w:r w:rsidRPr="00E11CE8"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  <w:t>Хотя потребность в переливании крови и продуктов крови является всеобщей, существует заметное различие в уровне доступа к безопасной крови и продуктам крови между странами и внутри них. Во многих странах службы крови сталкиваются с проблемами в обеспечении достаточных запасов качественной и безопасной крови и продуктов крови.</w:t>
      </w:r>
    </w:p>
    <w:p w:rsidR="006D3CAB" w:rsidRPr="00E11CE8" w:rsidRDefault="00E11CE8" w:rsidP="00E11CE8">
      <w:pPr>
        <w:pStyle w:val="a6"/>
        <w:rPr>
          <w:b/>
          <w:color w:val="632423" w:themeColor="accent2" w:themeShade="80"/>
          <w:sz w:val="28"/>
          <w:szCs w:val="28"/>
        </w:rPr>
      </w:pPr>
      <w:r w:rsidRPr="00E11CE8">
        <w:rPr>
          <w:b/>
          <w:color w:val="632423" w:themeColor="accent2" w:themeShade="80"/>
          <w:sz w:val="28"/>
          <w:szCs w:val="28"/>
        </w:rPr>
        <w:t>Рецько Ж.Ч.—врач-трансфузиолог</w:t>
      </w:r>
    </w:p>
    <w:sectPr w:rsidR="006D3CAB" w:rsidRPr="00E11CE8" w:rsidSect="006D3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0C272B"/>
    <w:rsid w:val="000C272B"/>
    <w:rsid w:val="006D3CAB"/>
    <w:rsid w:val="00C67D6F"/>
    <w:rsid w:val="00E1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AB"/>
  </w:style>
  <w:style w:type="paragraph" w:styleId="1">
    <w:name w:val="heading 1"/>
    <w:basedOn w:val="a"/>
    <w:link w:val="10"/>
    <w:uiPriority w:val="9"/>
    <w:qFormat/>
    <w:rsid w:val="000C2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27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27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CE8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E11C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1C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7660">
          <w:marLeft w:val="-227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37790">
                  <w:marLeft w:val="0"/>
                  <w:marRight w:val="0"/>
                  <w:marTop w:val="455"/>
                  <w:marBottom w:val="303"/>
                  <w:divBdr>
                    <w:top w:val="none" w:sz="0" w:space="0" w:color="auto"/>
                    <w:left w:val="none" w:sz="0" w:space="0" w:color="auto"/>
                    <w:bottom w:val="single" w:sz="6" w:space="8" w:color="E8E8E8"/>
                    <w:right w:val="none" w:sz="0" w:space="0" w:color="auto"/>
                  </w:divBdr>
                </w:div>
              </w:divsChild>
            </w:div>
          </w:divsChild>
        </w:div>
        <w:div w:id="11087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2180">
              <w:marLeft w:val="-227"/>
              <w:marRight w:val="-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1338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2019-06-11T04:04:00Z</dcterms:created>
  <dcterms:modified xsi:type="dcterms:W3CDTF">2019-06-11T04:14:00Z</dcterms:modified>
</cp:coreProperties>
</file>