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D" w:rsidRDefault="00DB304D" w:rsidP="00155D4A">
      <w:pPr>
        <w:pStyle w:val="a4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>
        <w:rPr>
          <w:rFonts w:eastAsia="Times New Roman"/>
          <w:b/>
          <w:noProof/>
          <w:color w:val="403152" w:themeColor="accent4" w:themeShade="80"/>
          <w:sz w:val="32"/>
          <w:szCs w:val="32"/>
          <w:lang w:eastAsia="ru-RU"/>
        </w:rPr>
        <w:drawing>
          <wp:inline distT="0" distB="0" distL="0" distR="0">
            <wp:extent cx="5760720" cy="3241460"/>
            <wp:effectExtent l="19050" t="0" r="0" b="0"/>
            <wp:docPr id="2" name="Рисунок 1" descr="H:\e1bee4f5bc3d273e0fe750aaf870e8da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1bee4f5bc3d273e0fe750aaf870e8da-1024x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31730">
        <w:rPr>
          <w:noProof/>
          <w:lang w:eastAsia="ru-RU"/>
        </w:rPr>
        <w:drawing>
          <wp:inline distT="0" distB="0" distL="0" distR="0">
            <wp:extent cx="5717540" cy="3782695"/>
            <wp:effectExtent l="19050" t="0" r="0" b="0"/>
            <wp:docPr id="1" name="Рисунок 1" descr="Картинки по запросу европейские игры свободные от та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европейские игры свободные от таба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78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D4A" w:rsidRPr="00155D4A" w:rsidRDefault="00155D4A" w:rsidP="00155D4A">
      <w:pPr>
        <w:pStyle w:val="a4"/>
        <w:rPr>
          <w:rFonts w:eastAsia="Times New Roman"/>
          <w:b/>
          <w:color w:val="FF0000"/>
          <w:sz w:val="56"/>
          <w:szCs w:val="56"/>
          <w:lang w:eastAsia="ru-RU"/>
        </w:rPr>
      </w:pPr>
      <w:r w:rsidRPr="00155D4A">
        <w:rPr>
          <w:rFonts w:eastAsia="Times New Roman"/>
          <w:b/>
          <w:color w:val="FF0000"/>
          <w:sz w:val="56"/>
          <w:szCs w:val="56"/>
          <w:lang w:eastAsia="ru-RU"/>
        </w:rPr>
        <w:t>Болезни от курения</w:t>
      </w:r>
    </w:p>
    <w:p w:rsidR="00155D4A" w:rsidRPr="001E2F75" w:rsidRDefault="00155D4A" w:rsidP="00155D4A">
      <w:pPr>
        <w:pStyle w:val="a4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 xml:space="preserve">Курение наносит вред не только здоровью курильщика, но также его семье и сотрудникам. Постоянно находящиеся рядом люди регулярно вдыхают дым. Его избыток в помещении может </w:t>
      </w:r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lastRenderedPageBreak/>
        <w:t>вызывать головокружения, тошноту и рвоту, кашель, раздражение слизистых глаз и горла, приступы аллергии. У некурящих табачный дым способствует развитию тех же заболеваний, что и у курильщиков.</w:t>
      </w:r>
    </w:p>
    <w:p w:rsidR="00155D4A" w:rsidRPr="001E2F75" w:rsidRDefault="00155D4A" w:rsidP="00155D4A">
      <w:pPr>
        <w:pStyle w:val="a4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>Разрушающее влияние курения на организм любого человека заключается в его способности вызывать:</w:t>
      </w:r>
    </w:p>
    <w:p w:rsidR="00155D4A" w:rsidRPr="001E2F75" w:rsidRDefault="00155D4A" w:rsidP="00155D4A">
      <w:pPr>
        <w:pStyle w:val="a4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>различные виды рака;</w:t>
      </w:r>
    </w:p>
    <w:p w:rsidR="00155D4A" w:rsidRPr="001E2F75" w:rsidRDefault="00155D4A" w:rsidP="00155D4A">
      <w:pPr>
        <w:pStyle w:val="a4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>инфаркт миокарда;</w:t>
      </w:r>
    </w:p>
    <w:p w:rsidR="00155D4A" w:rsidRPr="001E2F75" w:rsidRDefault="00155D4A" w:rsidP="00155D4A">
      <w:pPr>
        <w:pStyle w:val="a4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>инсульт;</w:t>
      </w:r>
    </w:p>
    <w:p w:rsidR="00155D4A" w:rsidRPr="001E2F75" w:rsidRDefault="00155D4A" w:rsidP="00155D4A">
      <w:pPr>
        <w:pStyle w:val="a4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>тромбоэмболию легких;</w:t>
      </w:r>
    </w:p>
    <w:p w:rsidR="00155D4A" w:rsidRPr="001E2F75" w:rsidRDefault="00155D4A" w:rsidP="00155D4A">
      <w:pPr>
        <w:pStyle w:val="a4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>атеросклероз;</w:t>
      </w:r>
    </w:p>
    <w:p w:rsidR="00155D4A" w:rsidRPr="001E2F75" w:rsidRDefault="00155D4A" w:rsidP="00155D4A">
      <w:pPr>
        <w:pStyle w:val="a4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>слепоту;</w:t>
      </w:r>
    </w:p>
    <w:p w:rsidR="00155D4A" w:rsidRPr="001E2F75" w:rsidRDefault="00155D4A" w:rsidP="00155D4A">
      <w:pPr>
        <w:pStyle w:val="a4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>глухоту;</w:t>
      </w:r>
    </w:p>
    <w:p w:rsidR="00155D4A" w:rsidRPr="001E2F75" w:rsidRDefault="00155D4A" w:rsidP="00155D4A">
      <w:pPr>
        <w:pStyle w:val="a4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>облитерирующий эндартериит;</w:t>
      </w:r>
    </w:p>
    <w:p w:rsidR="00155D4A" w:rsidRPr="001E2F75" w:rsidRDefault="00155D4A" w:rsidP="00155D4A">
      <w:pPr>
        <w:pStyle w:val="a4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>импотенцию и фригидность;</w:t>
      </w:r>
    </w:p>
    <w:p w:rsidR="00155D4A" w:rsidRPr="001E2F75" w:rsidRDefault="00155D4A" w:rsidP="00155D4A">
      <w:pPr>
        <w:pStyle w:val="a4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>бесплодие;</w:t>
      </w:r>
    </w:p>
    <w:p w:rsidR="00155D4A" w:rsidRPr="001E2F75" w:rsidRDefault="00155D4A" w:rsidP="00155D4A">
      <w:pPr>
        <w:pStyle w:val="a4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>эмфизему легких;</w:t>
      </w:r>
    </w:p>
    <w:p w:rsidR="00155D4A" w:rsidRPr="001E2F75" w:rsidRDefault="00155D4A" w:rsidP="00155D4A">
      <w:pPr>
        <w:pStyle w:val="a4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>пневмонию;</w:t>
      </w:r>
    </w:p>
    <w:p w:rsidR="00155D4A" w:rsidRPr="001E2F75" w:rsidRDefault="00155D4A" w:rsidP="00155D4A">
      <w:pPr>
        <w:pStyle w:val="a4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>хронический бронхит;</w:t>
      </w:r>
    </w:p>
    <w:p w:rsidR="00155D4A" w:rsidRPr="001E2F75" w:rsidRDefault="00155D4A" w:rsidP="00155D4A">
      <w:pPr>
        <w:pStyle w:val="a4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>разрушение зубной эмали;</w:t>
      </w:r>
    </w:p>
    <w:p w:rsidR="00155D4A" w:rsidRPr="001E2F75" w:rsidRDefault="00155D4A" w:rsidP="00155D4A">
      <w:pPr>
        <w:pStyle w:val="a4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 xml:space="preserve">болезни </w:t>
      </w:r>
      <w:proofErr w:type="spellStart"/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>ЖКТ</w:t>
      </w:r>
      <w:proofErr w:type="spellEnd"/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>;</w:t>
      </w:r>
    </w:p>
    <w:p w:rsidR="00155D4A" w:rsidRPr="001E2F75" w:rsidRDefault="00155D4A" w:rsidP="00155D4A">
      <w:pPr>
        <w:pStyle w:val="a4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>врожденные уродства;</w:t>
      </w:r>
    </w:p>
    <w:p w:rsidR="00155D4A" w:rsidRPr="001E2F75" w:rsidRDefault="00155D4A" w:rsidP="00155D4A">
      <w:pPr>
        <w:pStyle w:val="a4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>отставание в развитии;</w:t>
      </w:r>
    </w:p>
    <w:p w:rsidR="00155D4A" w:rsidRPr="001E2F75" w:rsidRDefault="00155D4A" w:rsidP="00155D4A">
      <w:pPr>
        <w:pStyle w:val="a4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lastRenderedPageBreak/>
        <w:t>раннюю смертность.</w:t>
      </w:r>
    </w:p>
    <w:p w:rsidR="00155D4A" w:rsidRPr="001E2F75" w:rsidRDefault="00155D4A" w:rsidP="00155D4A">
      <w:pPr>
        <w:pStyle w:val="a4"/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</w:pPr>
      <w:r w:rsidRPr="001E2F75">
        <w:rPr>
          <w:rFonts w:eastAsia="Times New Roman"/>
          <w:b/>
          <w:color w:val="632423" w:themeColor="accent2" w:themeShade="80"/>
          <w:sz w:val="32"/>
          <w:szCs w:val="32"/>
          <w:lang w:eastAsia="ru-RU"/>
        </w:rPr>
        <w:t xml:space="preserve">Вред курения для организма пассивных курильщиков подтверждается медицинской статистикой: ежегодно в мире их умирает примерно 600 тысяч человек, 300 тысяч из которых — дети. </w:t>
      </w:r>
    </w:p>
    <w:p w:rsidR="008B086E" w:rsidRPr="00DB304D" w:rsidRDefault="00DB304D" w:rsidP="00155D4A">
      <w:pPr>
        <w:pStyle w:val="a4"/>
        <w:rPr>
          <w:b/>
          <w:color w:val="FF0000"/>
          <w:sz w:val="32"/>
          <w:szCs w:val="32"/>
        </w:rPr>
      </w:pPr>
      <w:r w:rsidRPr="00DB304D">
        <w:rPr>
          <w:b/>
          <w:color w:val="FF0000"/>
          <w:sz w:val="32"/>
          <w:szCs w:val="32"/>
        </w:rPr>
        <w:t>Б. Отчи</w:t>
      </w:r>
      <w:proofErr w:type="gramStart"/>
      <w:r w:rsidRPr="00DB304D">
        <w:rPr>
          <w:b/>
          <w:color w:val="FF0000"/>
          <w:sz w:val="32"/>
          <w:szCs w:val="32"/>
        </w:rPr>
        <w:t>к-</w:t>
      </w:r>
      <w:proofErr w:type="gramEnd"/>
      <w:r w:rsidRPr="00DB304D">
        <w:rPr>
          <w:b/>
          <w:color w:val="FF0000"/>
          <w:sz w:val="32"/>
          <w:szCs w:val="32"/>
        </w:rPr>
        <w:t>-  врач-нарколог</w:t>
      </w:r>
    </w:p>
    <w:sectPr w:rsidR="008B086E" w:rsidRPr="00DB304D" w:rsidSect="008B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2611E"/>
    <w:multiLevelType w:val="multilevel"/>
    <w:tmpl w:val="2122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D4A"/>
    <w:rsid w:val="00155D4A"/>
    <w:rsid w:val="001E2F75"/>
    <w:rsid w:val="00346D54"/>
    <w:rsid w:val="006E2F7E"/>
    <w:rsid w:val="00831730"/>
    <w:rsid w:val="008B086E"/>
    <w:rsid w:val="00C22513"/>
    <w:rsid w:val="00DB304D"/>
    <w:rsid w:val="00E42939"/>
    <w:rsid w:val="00FA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E"/>
  </w:style>
  <w:style w:type="paragraph" w:styleId="2">
    <w:name w:val="heading 2"/>
    <w:basedOn w:val="a"/>
    <w:link w:val="20"/>
    <w:uiPriority w:val="9"/>
    <w:qFormat/>
    <w:rsid w:val="00155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155D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55D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149</Words>
  <Characters>851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8</cp:revision>
  <dcterms:created xsi:type="dcterms:W3CDTF">2019-06-13T10:30:00Z</dcterms:created>
  <dcterms:modified xsi:type="dcterms:W3CDTF">2019-06-13T11:43:00Z</dcterms:modified>
</cp:coreProperties>
</file>