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BD" w:rsidRPr="004866BD" w:rsidRDefault="00E32C39" w:rsidP="004866B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</w:pPr>
      <w:r w:rsidRPr="00E32C39">
        <w:rPr>
          <w:rFonts w:ascii="Tahoma" w:eastAsia="Times New Roman" w:hAnsi="Tahoma" w:cs="Tahoma"/>
          <w:b/>
          <w:bCs/>
          <w:noProof/>
          <w:color w:val="000000"/>
          <w:kern w:val="36"/>
          <w:sz w:val="43"/>
          <w:szCs w:val="43"/>
          <w:lang w:eastAsia="ru-RU"/>
        </w:rPr>
        <w:drawing>
          <wp:inline distT="0" distB="0" distL="0" distR="0">
            <wp:extent cx="5760720" cy="5645506"/>
            <wp:effectExtent l="19050" t="0" r="0" b="0"/>
            <wp:docPr id="1" name="Рисунок 1" descr="Картинки по запросу вредные привыч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редные привыч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6BD" w:rsidRPr="004866BD"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  <w:t>Аб шкодзе курэння</w:t>
      </w:r>
    </w:p>
    <w:p w:rsidR="004866BD" w:rsidRPr="004866BD" w:rsidRDefault="004866BD" w:rsidP="004866BD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Аб шкодзе курэння для школьнікаў і падлеткаў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Кожны курэц павінен ведаць і разумець, што ён атручвае не толькі сябе, але і іншых. (Н. Сямашка)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Асаблівы шкоду курэння для дзяцей і падлеткаў абумоўлены фізіялогіяй яшчэ няспелага арганізма.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Чалавек расце і развіваецца даволі доўга, часам да 23 гадоў.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Каб арганізм нармальна сфармаваўся, усе гэтыя гады да яго клетак павінна паступаць патрэбную колькасць кіслароду і пажыўных рэчываў.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Але ні ў якім выпадку не таксінаў — у тым ліку і тытунёвага дыму.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Як дапамагчы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Такім чынам, тое, чаго вы так баяліся, здарылася. Ваш дзіця прызнаўся, што ён паліць. І гэта не адзіная цыгарэта, а ўжо сфармавалася звычка. Як дапамагчы падлетку кінуць паліць?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Якія ж прычыны курэння падлеткаў?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курэння падлеткаў прычын мноства, вось некаторыя з іх: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Перайманне іншым школьнікам, студэнтам;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Пачуццё навізны, цікавасці;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Жаданне здавацца дарослымі, самастойнымі;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дзяўчат далучэнне да курэння часта звязана з какецтвам, імкненнем да арыгінальнасці, жаданнем падабацца юнакам.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Аднак шляхам кароткачасовага і нерэгулярнага спачатку курэння, узнікае непрыкметна самая сапраўдная звычка да тытуню, да нікатыну.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Нікацін – які з'яўляецца нейротропным атрутай становіцца звыклым, і без яго ў сілу ўсталяваліся рэфлексаў становіцца цяжка абыходзіцца. Многія балючыя змены ўзнікаюць не адразу, а пры пэўным «стажы» курэння (рак лёгкіх і іншых органаў, інфаркт міякарда, гангрэна ног і інш.)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Школьнікі ў сілу таго, што мала клапоцяцца пра сваё здароўе, не могуць у сілу няспеласці ацаніць ўвесь цяжар наступстваў ад курэння. Для школьніка тэрмін у 10 – 15 гадоў (калі з'явяцца сімптомы захворванняў) здаецца чым-то вельмі далёкім, і ён жыве сённяшнім днём, будучы упэўненым, што кіне курыць у любы момант. Аднак кінуць паліць не так лёгка, аб гэтым можаце спытаць любога курца.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Шкоду курэння для падлеткаў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Пры курэнні ў падлетка вельмі моцна пакутуе памяць. Эксперыменты паказалі, што курэнне зніжае хуткасць завучвання і аб'ём памяці.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Таксама запавольваецца рэакцыя ў руху, зніжаецца цягліцавая сіла, пад уплывам нікаціну пагаршаецца вастрыня гледжання.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 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Устаноўлена, што смяротнасць людзей, якія распачалі курыць у падлеткавым узросце (да 20 гадоў), значна вышэй, чым сярод тых, хто ўпершыню закурыў пасля 25 гадоў.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Частае і сістэматычнае курэнне ў падлеткаў знясільвае нервовыя клеткі, выклікаючы заўчаснае стому і зніжэнне актывуе здольнасці мозгу пры вырашэнні задач логіка-інфармацыйнага тыпу.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Пры курэнні ў падлетка адбываецца паталогія глядзельнай кары. У які паліць падлетка фарбы могуць аблезлай, поблекнуть з-за змены глядзельнай цветоощущения, можа знізіцца ў цэлым разнастайнасць ўспрымання. Першапачаткова назіраецца хуткая стамляльнасць пры чытанні. Затым пачынаецца мільганне і дваенне ў вачах, і, нарэшце, зніжэнне вастрыні гледжання, паколькі ўзніклі ад тытунёвага дыму слязістасць, пачырваненне і азызласць стагоддзе прыводзяць да хранічнага запалення глядзельнага нерва. Нікацін выклікае змены ў сятчатцы вока, у выніку – зніжэнне адчувальнасці да святла. Гэтак жа, як у дзяцей, якія нарадзіліся ад тых, хто паліць маці, у юных тых, хто паліць падлеткаў знікае ўспрымальнасць спачатку да зялёным, затым да чырвонага, і, нарэшце, да сіняга колеры.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апошні час у акулістаў з'явілася новая назва слепаты – тытунёвая амблиопатия, якая ўзнікае як праява подострой інтаксікацыі пры злоўжыванні курэннем. Асабліва адчувальныя да забруджвання прадуктамі тытунёвага дыму слізістыя абалонкі вачэй у дзяцей і падлеткаў.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Нікацін павышае унутрывочны ціск. Спыненне курэння ў падлеткавым узросце з'яўляецца адным з фактараў прадухілення такога грознага захворвання, як глаўкома.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Стан клетак слыхавы кары пасля курэння ў падлеткавым узросце зусім выразна і бясспрэчна сведчыць аб магутным падаўленні і прыгнёце іх функцый. Гэта адбіваецца на слыхавым успрыманні і аднаўленні слыхавога ладу ў адказ на гукавое раздражненне знешняй асяроддзя.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Курэнне падлеткаў актывізуе ў многіх дзейнасць шчытападобнай залозы, у выніку чаго ў тых, хто паліць падлеткаў пачашчаецца пульс, павышаецца тэмпература, узнікае смага, раздражняльнасць, парушаецца сон. З-за ранняга далучэння да курэння ўзнікаюць паразы скуры – вугры, себарэя, што тлумачыцца парушэннямі дзейнасці не толькі шчытападобнай, але і іншых залоз эндакрыннай сістэмы.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Аб тым, што курэнне вядзе да заўчаснага зношвання сардэчнай мышцы, вядома ўсім. Узбуджаючы сосудодвигательный цэнтр і уплываючы на перыферычны сосудодвигательный апарат, нікацін павышае тонус і выклікае спазм сасудаў. Гэта павялічвае нагрузку на сэрца, так як праштурхнуць кроў па звужаныя пасудзінах значна цяжэй. Прыстасоўваючыся да падвышанай нагрузцы, сэрца расце за кошт павелічэння аб'ёму цягліцавых валокнаў. У далейшым дзейнасць </w:t>
      </w: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сэрца абцяжарвае яшчэ тым, што посуд у тых, хто паліць падлеткаў губляюць эластычнасць нашмат больш інтэнсіўна, чым у якія не паляць.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Вядома, што з павелічэннем колькасці тых, хто паліць падлеткаў памаладзеў і рак лёгкіх. Адзін з ранніх прыкмет гэтай хваробы – сухі кашаль. Захворванне можа выяўляцца нязначнымі болямі ў лёгкіх, тады як асноўныя сімптомы – гэта хуткая стамляльнасць, нарастальная слабасць, зніжэнне працаздольнасці.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Курэнне парушае нармальны рэжым працы і адпачынку, асабліва ў тых, хто паліць падлеткаў, не толькі з-за дзеянні нікаціну на цэнтральную нервовую сістэму, але і ў сілу жадання закурыць, які з'яўляецца падчас заняткаў. У гэтым выпадку ўвагу вучня цалкам перамыкаецца на думку аб тытуні. Курэнне зніжае эфектыўнасць ўспрымання і завучвання навучальнага матэрыялу, памяншае дакладнасць вылічальных аперацый, зніжае аб'ём памяці. Тыя, хто паліць падлеткі не адпачываюць на перапынку, як усе іншыя, так як адразу пасля ўрока накіроўваюцца ў туалет і ў аблоках тытунёвага дыму і рознага роду шкодных выпарэнняў задавальняюць сваю патрэбу ў нікатыне. Сукупнае дзеянне атрутных кампанентаў паглынальнага тытунёвага дыму выклікае галаўны боль, раздражняльнасць, зніжэнне працаздольнасці. У выніку вучань прыходзіць на наступны ўрок у непрацоўным стане.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Устаноўлена, што занадта ранняе курэнне затрымлівае рост. Пры праверцы аказалася, што не толькі рост, Але і аб'ём грудзей у тых, хто паліць падлеткаў значна менш, чым у якія не паляць аднагодкаў.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Нікацін зніжае фізічную сілу, цягавітасць, пагаршае каардынацыю і хуткасць рухаў. Таму спорт і курэнне несумяшчальныя.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Такая цана курэння для моладзі. Да жаль, у сілу узроставых асаблівасцяў падлеткі да канца не ўсведамляюць ступень згубных наступстваў курэння тытуню.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Цяжкае дыханне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Напрыклад, фарміраванне легкіх у дзіцяці анатамічна завяршаецца толькі да 12 гадоў. А фізіялагічна і таго пазней — да 18, а ў некаторых да 21 года. Ды і ўсе астатнія органы пачынаюць працаваць у «дарослым» рэжыме толькі пасля дасягнення чалавекам паўналецця.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Пры курэнні ў кроў дзіцяці паступае вялікая колькасць угарнага газу, які ўступае ў кантакт з гемаглабінам. Асноўная задача гемаглабіну заключаецца ў транспартоўцы кіслароду да клетак тканін. Угарны газ прасцей далучаецца да гемаглабіну, замяшчаючы кісларод. Пры дастатковай канцэнтрацыі здольны прывесці да смерці з-за кіслароднага галадання арганізма. З-за чаго ва ўсіх </w:t>
      </w: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органаў і тканін надыходзіць «удушша» — недахоп кіслароду. На этапе росту арганізма гэта становіцца вялікай небяспекай.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Вельмі цяжка курэнне адбіваецца на сардэчна-сасудзістай і дыхальнай сістэмах падлетка. Калі дзіця закурыў ў малодшых класах школы, то ўжо да 12-13 гадоў у яго могуць з'явіцца дыхавіца і парушэнне сардэчнага рытму. Нават пры стажы курэння ў паўтара года, па назіраннях навукоўцаў, у падлеткаў парушаюцца механізмы рэгуляцыі дыхання.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Менавіта ў малалетніх курцоў лекары адзначаюць пастаяннае пагаршэнне самаадчування: кашаль, дыхавіцу, слабасць. Не рэдкія сярод такіх дзяцей частыя прастуды і ВРЗ, засмучэнні працы страўнікава-кішачнага гасцінца. Сярод тых, хто паліць часта сустракаюцца падлеткі з перыядычна абвостранымі хранічным бранхітам.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Зноў двойка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менш моцна нікацін і іншыя таксічныя рэчывы тытунёвага дыму адбіваюцца на мозгу дзіцяці. Чым малодшай тыя, хто паліць падлеткі, тым мацней пад дзеяннем нікаціну парушаецца кровазабеспячэнне мозгу і, як следства, яго функцыі.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Спецыялісты высветлілі, што ў тых, хто паліць школьнікаў пагаршаюцца ўвагу, аб'ём кароткачасовай памяці, здольнасці да логіцы і каардынацыя рухаў. Тыя, хто паліць падлеткі часцей ператамляцца, горш пераносяць звычайныя нагрузкі ў школе. Дарэчы, найбольшая колькасць двоечнікаў навукоўцы выяўлялі менавіта сярод юных курцоў.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Ранняе захапленне тытунём можа прывесці да таго, што чалавеку будзе вельмі цяжка адмовіцца ад сваёй шкоднай звычкі, стаўшы дарослым. «Нікацінавая залежнасць у дзіцяці фармуецца вельмі хутка. Бо нервовая сістэма ў такім узросце яшчэ вельмі няспелая, і ўздзеянне на яе любога псіхаактыўных рэчывы, да якіх адносіцца і тытунь, будзе выклікаць больш моцны эфект, чым у дарослага арганізма».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Падумаць аб будучыні?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Пад дзеяннем прадуктаў згарання тытуню ў падлетка парушаецца яшчэ не паспеў толкам сфармавацца гарманальны статус. Нікацін ўплывае практычна на ўсе залозы ўнутранай сакрэцыі, у тым ліку і на палавыя залозы ў хлопчыкаў і дзяўчынак. А гэта пагражае недаразвіццем ўсяго арганізма, з'яўленнем лішняга вагі і парушэннем рэпрадуктыўных магчымасцяў чалавека ў будучыні.</w:t>
      </w:r>
    </w:p>
    <w:p w:rsidR="004866BD" w:rsidRPr="004866BD" w:rsidRDefault="004866BD" w:rsidP="004866B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4866BD" w:rsidRDefault="004866BD" w:rsidP="004866BD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Напрыклад, у тых, хто паліць школьніц верагоднасць хваравітых менструацый павялічваецца прыкладна ў паўтара раза ў параўнанні з дзяўчынкамі, не што дакранаецца да тытуню.</w:t>
      </w:r>
    </w:p>
    <w:p w:rsidR="00E70D99" w:rsidRPr="004866BD" w:rsidRDefault="00E70D99" w:rsidP="004866BD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935FE" w:rsidRPr="00E70D99" w:rsidRDefault="00E70D99">
      <w:pPr>
        <w:rPr>
          <w:color w:val="FF0000"/>
          <w:sz w:val="28"/>
          <w:szCs w:val="28"/>
        </w:rPr>
      </w:pPr>
      <w:r w:rsidRPr="00E70D99">
        <w:rPr>
          <w:color w:val="FF0000"/>
          <w:sz w:val="28"/>
          <w:szCs w:val="28"/>
        </w:rPr>
        <w:t>Б.  ОТЧЫК--НАРКОЛАГ</w:t>
      </w:r>
    </w:p>
    <w:sectPr w:rsidR="001935FE" w:rsidRPr="00E70D99" w:rsidSect="0019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6BD"/>
    <w:rsid w:val="000046C0"/>
    <w:rsid w:val="001935FE"/>
    <w:rsid w:val="00424302"/>
    <w:rsid w:val="004866BD"/>
    <w:rsid w:val="00BE2252"/>
    <w:rsid w:val="00D563A9"/>
    <w:rsid w:val="00E32C39"/>
    <w:rsid w:val="00E7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E"/>
  </w:style>
  <w:style w:type="paragraph" w:styleId="1">
    <w:name w:val="heading 1"/>
    <w:basedOn w:val="a"/>
    <w:link w:val="10"/>
    <w:uiPriority w:val="9"/>
    <w:qFormat/>
    <w:rsid w:val="00486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1404</Words>
  <Characters>8006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2018-09-12T08:51:00Z</dcterms:created>
  <dcterms:modified xsi:type="dcterms:W3CDTF">2018-09-12T08:51:00Z</dcterms:modified>
</cp:coreProperties>
</file>