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77" w:rsidRDefault="005F6E77" w:rsidP="00EE48C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5F6E77" w:rsidRDefault="005F6E77" w:rsidP="00EE48C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44445" cy="2313940"/>
            <wp:effectExtent l="19050" t="0" r="8255" b="0"/>
            <wp:docPr id="1" name="Рисунок 1" descr="H:\healthyscoolbo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ealthyscoolboy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31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CB" w:rsidRPr="00EE48CB" w:rsidRDefault="005F6E77" w:rsidP="00EE48C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               </w:t>
      </w:r>
      <w:r w:rsidR="00EE48CB" w:rsidRPr="00EE48CB">
        <w:rPr>
          <w:rFonts w:ascii="Helvetica" w:eastAsia="Times New Roman" w:hAnsi="Helvetica" w:cs="Helvetica"/>
          <w:b/>
          <w:bCs/>
          <w:i/>
          <w:iCs/>
          <w:color w:val="FF0000"/>
          <w:sz w:val="36"/>
          <w:szCs w:val="36"/>
          <w:lang w:eastAsia="ru-RU"/>
        </w:rPr>
        <w:t>Яшчэ раз  пра  блізарукасць...</w:t>
      </w:r>
    </w:p>
    <w:p w:rsidR="00EE48CB" w:rsidRPr="005F6E77" w:rsidRDefault="00EE48CB" w:rsidP="005F6E77">
      <w:pPr>
        <w:pStyle w:val="a5"/>
        <w:rPr>
          <w:rFonts w:eastAsia="Times New Roman"/>
          <w:color w:val="5F497A" w:themeColor="accent4" w:themeShade="BF"/>
          <w:sz w:val="28"/>
          <w:szCs w:val="28"/>
          <w:lang w:eastAsia="ru-RU"/>
        </w:rPr>
      </w:pPr>
      <w:r w:rsidRPr="005F6E77">
        <w:rPr>
          <w:rFonts w:eastAsia="Times New Roman"/>
          <w:color w:val="5F497A" w:themeColor="accent4" w:themeShade="BF"/>
          <w:sz w:val="28"/>
          <w:szCs w:val="28"/>
          <w:lang w:eastAsia="ru-RU"/>
        </w:rPr>
        <w:t xml:space="preserve"> Яна апошнім часам моцна «памаладзела» ў сувязі са з'яўленнем у нашым жыцці камп'ютараў, тэлефонаў, планшэтаў і іншых гаджэтаў. Важна памятаць, што норма карыстання імі для дзяцей — 20 хвілін у дзень. У іх яшчэ слабыя мышцы вока, і вялікая нагрузка вядзе да блізарукасці. Адзіная прафілактыка — чымсьці дзяцей адцягваць ад інтэрнэту і камп'ютарных гульняў, а таксама сачыць, каб яны ўжывалі вітаміны і рабілі спецыяльныя практыкаванні для зроку.</w:t>
      </w:r>
    </w:p>
    <w:p w:rsidR="00EE48CB" w:rsidRPr="005F6E77" w:rsidRDefault="00EE48CB" w:rsidP="005F6E77">
      <w:pPr>
        <w:pStyle w:val="a5"/>
        <w:rPr>
          <w:rFonts w:eastAsia="Times New Roman"/>
          <w:color w:val="5F497A" w:themeColor="accent4" w:themeShade="BF"/>
          <w:sz w:val="28"/>
          <w:szCs w:val="28"/>
          <w:lang w:eastAsia="ru-RU"/>
        </w:rPr>
      </w:pPr>
      <w:r w:rsidRPr="005F6E77">
        <w:rPr>
          <w:rFonts w:eastAsia="Times New Roman"/>
          <w:color w:val="5F497A" w:themeColor="accent4" w:themeShade="BF"/>
          <w:sz w:val="28"/>
          <w:szCs w:val="28"/>
          <w:lang w:eastAsia="ru-RU"/>
        </w:rPr>
        <w:t xml:space="preserve"> У кагосьці вастрыня зроку стаіць на месцы на працягу некалькіх гадоў, у некага блізарукасць прагрэсіруе ў сувязі са спадарожнымі хваробамі, асабліва калі дадаецца моцная зрокавая нагрузка. Неабходна памятаць, што калі ў бацькоў ёсць зрокавае захворванне, то і іх дзеці маюць да яго схільнасць. Зусім не абавязкова, што яно з'явіцца, але бацькам не лішнім будзе інфармаваць дзяцей пра наяўнасць у сям'і той жа глаўкомы ці ўзроставай макулярнай дэгенерацыі, блізарукасці ці катаракты. Дзеці павінны памятаць, што пры парушэнні рэжымаў працы і адпачынку ў іх таксама можа з'явіцца такая хвароба, і яе лепш выявіць на ранніх этапах.</w:t>
      </w:r>
    </w:p>
    <w:p w:rsidR="00EE48CB" w:rsidRPr="005F6E77" w:rsidRDefault="00EE48CB" w:rsidP="005F6E77">
      <w:pPr>
        <w:pStyle w:val="a5"/>
        <w:rPr>
          <w:rFonts w:eastAsia="Times New Roman"/>
          <w:color w:val="5F497A" w:themeColor="accent4" w:themeShade="BF"/>
          <w:sz w:val="28"/>
          <w:szCs w:val="28"/>
          <w:lang w:eastAsia="ru-RU"/>
        </w:rPr>
      </w:pPr>
      <w:r w:rsidRPr="005F6E77">
        <w:rPr>
          <w:rFonts w:eastAsia="Times New Roman"/>
          <w:color w:val="5F497A" w:themeColor="accent4" w:themeShade="BF"/>
          <w:sz w:val="28"/>
          <w:szCs w:val="28"/>
          <w:lang w:eastAsia="ru-RU"/>
        </w:rPr>
        <w:t xml:space="preserve">Камп'ютары шкодзяць зроку, таму трэба прытрымлівацца некаторых простых правілаў. Па магчымасці стары манітор лепш замяніць на больш сучасны. Пасля гадзіны працы за </w:t>
      </w:r>
      <w:r w:rsidRPr="005F6E77">
        <w:rPr>
          <w:rFonts w:eastAsia="Times New Roman"/>
          <w:color w:val="5F497A" w:themeColor="accent4" w:themeShade="BF"/>
          <w:sz w:val="28"/>
          <w:szCs w:val="28"/>
          <w:lang w:eastAsia="ru-RU"/>
        </w:rPr>
        <w:lastRenderedPageBreak/>
        <w:t>камп'ютарам на некалькі хвілін абстрагавацца, выходзіць з-за стала ці займацца нечым іншым. Таксама абавязкова міргаць: нярэдка падчас працы за камп'ютарам парушаюцца мігальныя рухі: мы пра іх забываем, увесь час глядзім у манітор, з-за чаго перасыхае рагавіца і з'яўляюцца непрыемныя адчуванні ў вачах: пякота, рэзі. Калі мы міргаем, адбываецца раўнамернае размеркаванне слязы, за кошт якой рагавіца ўвільгатняецца і жывіцца. Пры блізарукасці карысныя масажы шыйна-варатніковай зоны, якія паляпшаюць кровазварот, а таксама аздараўленчая фізкультура, прагулкі на свежым паветры, вітаміны.</w:t>
      </w:r>
    </w:p>
    <w:p w:rsidR="00AB0075" w:rsidRPr="00EE48CB" w:rsidRDefault="00EE48CB">
      <w:pPr>
        <w:rPr>
          <w:color w:val="FF0000"/>
          <w:sz w:val="28"/>
          <w:szCs w:val="28"/>
        </w:rPr>
      </w:pPr>
      <w:r w:rsidRPr="00EE48CB">
        <w:rPr>
          <w:color w:val="FF0000"/>
          <w:sz w:val="28"/>
          <w:szCs w:val="28"/>
        </w:rPr>
        <w:t>Драздова  В.П.--афтальмолаг</w:t>
      </w:r>
    </w:p>
    <w:sectPr w:rsidR="00AB0075" w:rsidRPr="00EE48CB" w:rsidSect="00AB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E48CB"/>
    <w:rsid w:val="000A6696"/>
    <w:rsid w:val="005F6E77"/>
    <w:rsid w:val="00AB0075"/>
    <w:rsid w:val="00EE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77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5F6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F6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98F0-93ED-4F66-A1E4-759F1DCF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2018-07-31T07:53:00Z</dcterms:created>
  <dcterms:modified xsi:type="dcterms:W3CDTF">2018-07-31T08:05:00Z</dcterms:modified>
</cp:coreProperties>
</file>