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66" w:rsidRDefault="003748A0" w:rsidP="0016080F">
      <w:pPr>
        <w:pStyle w:val="22"/>
        <w:shd w:val="clear" w:color="auto" w:fill="auto"/>
        <w:spacing w:before="0" w:line="240" w:lineRule="auto"/>
        <w:ind w:left="20" w:right="20" w:firstLine="0"/>
        <w:rPr>
          <w:noProof/>
          <w:lang w:bidi="ar-SA"/>
        </w:rPr>
      </w:pPr>
      <w:r>
        <w:rPr>
          <w:noProof/>
          <w:lang w:bidi="ar-SA"/>
        </w:rPr>
        <w:pict>
          <v:rect id="_x0000_s1027" style="position:absolute;left:0;text-align:left;margin-left:-10pt;margin-top:7.95pt;width:278.8pt;height:435.35pt;z-index:-251636736" strokecolor="red"/>
        </w:pict>
      </w: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111760</wp:posOffset>
            </wp:positionV>
            <wp:extent cx="3189605" cy="6655435"/>
            <wp:effectExtent l="19050" t="0" r="0" b="0"/>
            <wp:wrapTight wrapText="bothSides">
              <wp:wrapPolygon edited="0">
                <wp:start x="-129" y="0"/>
                <wp:lineTo x="-129" y="21516"/>
                <wp:lineTo x="21544" y="21516"/>
                <wp:lineTo x="21544" y="0"/>
                <wp:lineTo x="-129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8A0" w:rsidRPr="00074E22" w:rsidRDefault="003748A0" w:rsidP="003748A0">
      <w:pPr>
        <w:pStyle w:val="22"/>
        <w:shd w:val="clear" w:color="auto" w:fill="auto"/>
        <w:spacing w:before="0" w:line="240" w:lineRule="auto"/>
        <w:ind w:right="20" w:firstLine="0"/>
        <w:jc w:val="center"/>
        <w:rPr>
          <w:rStyle w:val="ab"/>
          <w:b/>
          <w:color w:val="1F497D" w:themeColor="text2"/>
          <w:sz w:val="16"/>
          <w:szCs w:val="20"/>
        </w:rPr>
      </w:pPr>
      <w:r w:rsidRPr="00074E22">
        <w:rPr>
          <w:rStyle w:val="ab"/>
          <w:b/>
          <w:color w:val="1F497D" w:themeColor="text2"/>
          <w:sz w:val="16"/>
          <w:szCs w:val="20"/>
        </w:rPr>
        <w:t>Помните,человек в кризисном состоянии</w:t>
      </w:r>
    </w:p>
    <w:p w:rsidR="003748A0" w:rsidRPr="00074E22" w:rsidRDefault="003748A0" w:rsidP="003748A0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b"/>
          <w:b/>
          <w:color w:val="1F497D" w:themeColor="text2"/>
          <w:sz w:val="16"/>
          <w:szCs w:val="20"/>
        </w:rPr>
      </w:pPr>
      <w:r w:rsidRPr="00074E22">
        <w:rPr>
          <w:rStyle w:val="ab"/>
          <w:b/>
          <w:color w:val="1F497D" w:themeColor="text2"/>
          <w:sz w:val="16"/>
          <w:szCs w:val="20"/>
        </w:rPr>
        <w:t>не всегда может открыто сказать о том,</w:t>
      </w:r>
    </w:p>
    <w:p w:rsidR="003748A0" w:rsidRPr="00074E22" w:rsidRDefault="003748A0" w:rsidP="003748A0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b"/>
          <w:b/>
          <w:color w:val="1F497D" w:themeColor="text2"/>
          <w:sz w:val="16"/>
          <w:szCs w:val="20"/>
        </w:rPr>
      </w:pPr>
      <w:r>
        <w:rPr>
          <w:b/>
          <w:i/>
          <w:iCs/>
          <w:noProof/>
          <w:color w:val="1F497D" w:themeColor="text2"/>
          <w:sz w:val="16"/>
          <w:szCs w:val="20"/>
          <w:lang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6879590</wp:posOffset>
            </wp:positionH>
            <wp:positionV relativeFrom="paragraph">
              <wp:posOffset>34290</wp:posOffset>
            </wp:positionV>
            <wp:extent cx="3324860" cy="2370455"/>
            <wp:effectExtent l="19050" t="0" r="8890" b="0"/>
            <wp:wrapTight wrapText="bothSides">
              <wp:wrapPolygon edited="0">
                <wp:start x="-124" y="0"/>
                <wp:lineTo x="-124" y="21351"/>
                <wp:lineTo x="21658" y="21351"/>
                <wp:lineTo x="21658" y="0"/>
                <wp:lineTo x="-124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4E22">
        <w:rPr>
          <w:rStyle w:val="ab"/>
          <w:b/>
          <w:color w:val="1F497D" w:themeColor="text2"/>
          <w:sz w:val="16"/>
          <w:szCs w:val="20"/>
        </w:rPr>
        <w:t>что с ним происходит. В этом случае  оказать</w:t>
      </w:r>
    </w:p>
    <w:p w:rsidR="003748A0" w:rsidRPr="00074E22" w:rsidRDefault="003748A0" w:rsidP="003748A0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b"/>
          <w:b/>
          <w:color w:val="1F497D" w:themeColor="text2"/>
          <w:sz w:val="16"/>
          <w:szCs w:val="20"/>
        </w:rPr>
      </w:pPr>
      <w:r w:rsidRPr="00074E22">
        <w:rPr>
          <w:rStyle w:val="ab"/>
          <w:b/>
          <w:color w:val="1F497D" w:themeColor="text2"/>
          <w:sz w:val="16"/>
          <w:szCs w:val="20"/>
        </w:rPr>
        <w:t>необходимую помощь может квалифицированный</w:t>
      </w:r>
    </w:p>
    <w:p w:rsidR="003748A0" w:rsidRPr="00074E22" w:rsidRDefault="003748A0" w:rsidP="003748A0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b"/>
          <w:b/>
          <w:color w:val="1F497D" w:themeColor="text2"/>
          <w:szCs w:val="20"/>
        </w:rPr>
      </w:pPr>
      <w:r w:rsidRPr="00074E22">
        <w:rPr>
          <w:rStyle w:val="ab"/>
          <w:b/>
          <w:color w:val="1F497D" w:themeColor="text2"/>
          <w:sz w:val="16"/>
          <w:szCs w:val="20"/>
        </w:rPr>
        <w:t>специалист—психолог</w:t>
      </w:r>
    </w:p>
    <w:p w:rsidR="003748A0" w:rsidRPr="0000016D" w:rsidRDefault="003748A0" w:rsidP="003748A0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ab"/>
          <w:sz w:val="20"/>
          <w:szCs w:val="20"/>
        </w:rPr>
      </w:pPr>
      <w:r w:rsidRPr="00074E22">
        <w:rPr>
          <w:rStyle w:val="ab"/>
          <w:b/>
          <w:sz w:val="22"/>
          <w:szCs w:val="20"/>
        </w:rPr>
        <w:t xml:space="preserve">Психолог </w:t>
      </w:r>
      <w:r>
        <w:rPr>
          <w:rStyle w:val="ab"/>
          <w:sz w:val="20"/>
          <w:szCs w:val="20"/>
        </w:rPr>
        <w:t xml:space="preserve">– специалист, </w:t>
      </w:r>
      <w:r w:rsidRPr="0000016D">
        <w:rPr>
          <w:rStyle w:val="ab"/>
          <w:sz w:val="20"/>
          <w:szCs w:val="20"/>
        </w:rPr>
        <w:t>к которому нужно</w:t>
      </w:r>
    </w:p>
    <w:p w:rsidR="003748A0" w:rsidRPr="0000016D" w:rsidRDefault="003748A0" w:rsidP="003748A0">
      <w:pPr>
        <w:pStyle w:val="22"/>
        <w:shd w:val="clear" w:color="auto" w:fill="auto"/>
        <w:spacing w:before="0" w:line="240" w:lineRule="auto"/>
        <w:ind w:left="20" w:right="20" w:firstLine="0"/>
        <w:rPr>
          <w:rStyle w:val="ab"/>
          <w:sz w:val="20"/>
          <w:szCs w:val="20"/>
        </w:rPr>
      </w:pPr>
      <w:r w:rsidRPr="0000016D">
        <w:rPr>
          <w:rStyle w:val="ab"/>
          <w:sz w:val="20"/>
          <w:szCs w:val="20"/>
        </w:rPr>
        <w:t xml:space="preserve"> обратиться , когда на душе тяжело,пропал смысл</w:t>
      </w:r>
    </w:p>
    <w:p w:rsidR="003748A0" w:rsidRPr="0000016D" w:rsidRDefault="003748A0" w:rsidP="003748A0">
      <w:pPr>
        <w:pStyle w:val="22"/>
        <w:shd w:val="clear" w:color="auto" w:fill="auto"/>
        <w:spacing w:before="0" w:line="240" w:lineRule="auto"/>
        <w:ind w:left="20" w:right="20" w:firstLine="0"/>
        <w:rPr>
          <w:rStyle w:val="ab"/>
          <w:sz w:val="20"/>
          <w:szCs w:val="20"/>
        </w:rPr>
      </w:pPr>
      <w:r w:rsidRPr="0000016D">
        <w:rPr>
          <w:rStyle w:val="ab"/>
          <w:sz w:val="20"/>
          <w:szCs w:val="20"/>
        </w:rPr>
        <w:t xml:space="preserve">жизни, появилось ощущение душевной боли, </w:t>
      </w:r>
    </w:p>
    <w:p w:rsidR="003748A0" w:rsidRPr="0000016D" w:rsidRDefault="003748A0" w:rsidP="003748A0">
      <w:pPr>
        <w:pStyle w:val="22"/>
        <w:shd w:val="clear" w:color="auto" w:fill="auto"/>
        <w:spacing w:before="0" w:line="240" w:lineRule="auto"/>
        <w:ind w:left="20" w:right="20" w:firstLine="0"/>
        <w:rPr>
          <w:rStyle w:val="ab"/>
          <w:sz w:val="20"/>
          <w:szCs w:val="20"/>
        </w:rPr>
      </w:pPr>
      <w:r w:rsidRPr="0000016D">
        <w:rPr>
          <w:rStyle w:val="ab"/>
          <w:sz w:val="20"/>
          <w:szCs w:val="20"/>
        </w:rPr>
        <w:t>тоски.</w:t>
      </w:r>
    </w:p>
    <w:p w:rsidR="003748A0" w:rsidRPr="00074E22" w:rsidRDefault="003748A0" w:rsidP="003748A0">
      <w:pPr>
        <w:pStyle w:val="22"/>
        <w:shd w:val="clear" w:color="auto" w:fill="auto"/>
        <w:spacing w:before="0" w:line="240" w:lineRule="auto"/>
        <w:ind w:left="20" w:right="20" w:firstLine="0"/>
        <w:rPr>
          <w:rStyle w:val="ab"/>
          <w:b/>
          <w:sz w:val="20"/>
          <w:szCs w:val="20"/>
        </w:rPr>
      </w:pPr>
      <w:r w:rsidRPr="00074E22">
        <w:rPr>
          <w:rStyle w:val="ab"/>
          <w:b/>
          <w:sz w:val="20"/>
          <w:szCs w:val="20"/>
        </w:rPr>
        <w:t>Что необходимо предпринять, если друг находиться в кризисном состоянии?</w:t>
      </w:r>
    </w:p>
    <w:p w:rsidR="003748A0" w:rsidRPr="003748A0" w:rsidRDefault="003748A0" w:rsidP="003748A0">
      <w:pPr>
        <w:pStyle w:val="22"/>
        <w:shd w:val="clear" w:color="auto" w:fill="auto"/>
        <w:spacing w:before="0" w:line="240" w:lineRule="auto"/>
        <w:ind w:right="20" w:firstLine="0"/>
        <w:rPr>
          <w:rStyle w:val="ab"/>
          <w:sz w:val="20"/>
          <w:szCs w:val="20"/>
        </w:rPr>
      </w:pPr>
    </w:p>
    <w:p w:rsidR="003748A0" w:rsidRPr="0000016D" w:rsidRDefault="003748A0" w:rsidP="003748A0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right="707"/>
        <w:rPr>
          <w:rStyle w:val="ab"/>
          <w:sz w:val="20"/>
          <w:szCs w:val="20"/>
        </w:rPr>
      </w:pPr>
      <w:r w:rsidRPr="0000016D">
        <w:rPr>
          <w:rStyle w:val="ab"/>
          <w:sz w:val="20"/>
          <w:szCs w:val="20"/>
        </w:rPr>
        <w:t>Поговорить с человеком о его переживаниях</w:t>
      </w:r>
    </w:p>
    <w:p w:rsidR="003748A0" w:rsidRDefault="003748A0" w:rsidP="003748A0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right="707"/>
        <w:rPr>
          <w:rStyle w:val="ab"/>
          <w:sz w:val="20"/>
          <w:szCs w:val="20"/>
        </w:rPr>
      </w:pPr>
      <w:r w:rsidRPr="0000016D">
        <w:rPr>
          <w:rStyle w:val="ab"/>
          <w:sz w:val="20"/>
          <w:szCs w:val="20"/>
        </w:rPr>
        <w:t>Посоветовать обратиться за помощью к психологу</w:t>
      </w:r>
    </w:p>
    <w:p w:rsidR="003748A0" w:rsidRPr="003748A0" w:rsidRDefault="003748A0" w:rsidP="003748A0">
      <w:pPr>
        <w:pStyle w:val="22"/>
        <w:numPr>
          <w:ilvl w:val="0"/>
          <w:numId w:val="3"/>
        </w:numPr>
        <w:shd w:val="clear" w:color="auto" w:fill="auto"/>
        <w:spacing w:before="0" w:line="240" w:lineRule="auto"/>
        <w:ind w:right="707"/>
        <w:rPr>
          <w:rStyle w:val="1"/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6993890</wp:posOffset>
            </wp:positionH>
            <wp:positionV relativeFrom="paragraph">
              <wp:posOffset>43815</wp:posOffset>
            </wp:positionV>
            <wp:extent cx="2988310" cy="1903095"/>
            <wp:effectExtent l="19050" t="0" r="2540" b="0"/>
            <wp:wrapTight wrapText="bothSides">
              <wp:wrapPolygon edited="0">
                <wp:start x="-138" y="0"/>
                <wp:lineTo x="-138" y="21405"/>
                <wp:lineTo x="21618" y="21405"/>
                <wp:lineTo x="21618" y="0"/>
                <wp:lineTo x="-138" y="0"/>
              </wp:wrapPolygon>
            </wp:wrapTight>
            <wp:docPr id="20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8A0">
        <w:rPr>
          <w:rStyle w:val="1"/>
          <w:i/>
          <w:iCs/>
          <w:sz w:val="20"/>
          <w:szCs w:val="20"/>
        </w:rPr>
        <w:t>Если человек не может позвонить в службу экстренной помощи, можно позвонить туда самому с целью получения рекомендаций у консультанта .</w:t>
      </w:r>
      <w:r w:rsidRPr="003748A0">
        <w:rPr>
          <w:i/>
          <w:iCs/>
          <w:noProof/>
          <w:sz w:val="20"/>
          <w:szCs w:val="20"/>
          <w:lang w:bidi="ar-SA"/>
        </w:rPr>
        <w:t xml:space="preserve"> </w:t>
      </w:r>
    </w:p>
    <w:p w:rsidR="008E26ED" w:rsidRDefault="008E26ED" w:rsidP="008E26ED">
      <w:pPr>
        <w:pStyle w:val="22"/>
        <w:shd w:val="clear" w:color="auto" w:fill="auto"/>
        <w:spacing w:before="0" w:line="240" w:lineRule="auto"/>
        <w:ind w:left="20" w:right="20" w:firstLine="0"/>
        <w:jc w:val="center"/>
        <w:rPr>
          <w:rStyle w:val="1"/>
          <w:rFonts w:ascii="Times New Roman" w:hAnsi="Times New Roman" w:cs="Times New Roman"/>
          <w:sz w:val="28"/>
          <w:szCs w:val="24"/>
        </w:rPr>
      </w:pPr>
    </w:p>
    <w:p w:rsidR="00AA08ED" w:rsidRDefault="003748A0" w:rsidP="0016080F">
      <w:pPr>
        <w:pStyle w:val="22"/>
        <w:shd w:val="clear" w:color="auto" w:fill="auto"/>
        <w:spacing w:before="0" w:line="240" w:lineRule="auto"/>
        <w:ind w:left="20" w:right="20" w:firstLine="0"/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1069340</wp:posOffset>
            </wp:positionV>
            <wp:extent cx="1225550" cy="361315"/>
            <wp:effectExtent l="19050" t="0" r="0" b="0"/>
            <wp:wrapTight wrapText="bothSides">
              <wp:wrapPolygon edited="0">
                <wp:start x="-336" y="0"/>
                <wp:lineTo x="-336" y="20499"/>
                <wp:lineTo x="21488" y="20499"/>
                <wp:lineTo x="21488" y="0"/>
                <wp:lineTo x="-336" y="0"/>
              </wp:wrapPolygon>
            </wp:wrapTight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0910"/>
                    <a:stretch/>
                  </pic:blipFill>
                  <pic:spPr bwMode="auto">
                    <a:xfrm>
                      <a:off x="0" y="0"/>
                      <a:ext cx="122555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6080F" w:rsidRPr="008A05A3" w:rsidRDefault="003748A0" w:rsidP="008A05A3">
      <w:pPr>
        <w:pStyle w:val="22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i/>
          <w:sz w:val="28"/>
          <w:szCs w:val="24"/>
        </w:rPr>
        <w:sectPr w:rsidR="0016080F" w:rsidRPr="008A05A3" w:rsidSect="00AA08ED">
          <w:type w:val="continuous"/>
          <w:pgSz w:w="16838" w:h="11909" w:orient="landscape"/>
          <w:pgMar w:top="142" w:right="536" w:bottom="2612" w:left="284" w:header="0" w:footer="303" w:gutter="0"/>
          <w:cols w:num="3" w:space="144"/>
          <w:noEndnote/>
          <w:docGrid w:linePitch="360"/>
        </w:sectPr>
      </w:pPr>
      <w:r w:rsidRPr="003748A0">
        <w:rPr>
          <w:rFonts w:ascii="Times New Roman" w:hAnsi="Times New Roman" w:cs="Times New Roman"/>
          <w:i/>
          <w:sz w:val="28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7068185</wp:posOffset>
            </wp:positionH>
            <wp:positionV relativeFrom="paragraph">
              <wp:posOffset>963295</wp:posOffset>
            </wp:positionV>
            <wp:extent cx="723900" cy="104775"/>
            <wp:effectExtent l="19050" t="0" r="0" b="0"/>
            <wp:wrapTight wrapText="bothSides">
              <wp:wrapPolygon edited="0">
                <wp:start x="-568" y="0"/>
                <wp:lineTo x="-568" y="19636"/>
                <wp:lineTo x="21600" y="19636"/>
                <wp:lineTo x="21600" y="0"/>
                <wp:lineTo x="-568" y="0"/>
              </wp:wrapPolygon>
            </wp:wrapTight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05A3" w:rsidRDefault="008A05A3" w:rsidP="008B34E7">
      <w:pPr>
        <w:spacing w:before="100" w:beforeAutospacing="1"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Высокий уровень завершенных суицидов среди взрослых наблюдается у мужчин после 40 лет. Преобладающим большинством являются жители сельской местности. Суицидальные попытки среди взрослых редки, и осуществляются в основном женщинами с целью заявить о важности своей проблемы.</w:t>
      </w:r>
    </w:p>
    <w:p w:rsidR="008A05A3" w:rsidRDefault="008A05A3" w:rsidP="00B63F86">
      <w:pPr>
        <w:spacing w:before="100" w:beforeAutospacing="1" w:line="360" w:lineRule="auto"/>
        <w:ind w:right="139" w:firstLine="708"/>
        <w:jc w:val="both"/>
        <w:rPr>
          <w:rFonts w:ascii="Times New Roman" w:hAnsi="Times New Roman"/>
          <w:sz w:val="28"/>
          <w:szCs w:val="28"/>
        </w:rPr>
      </w:pPr>
    </w:p>
    <w:p w:rsidR="008A05A3" w:rsidRDefault="008A05A3" w:rsidP="00B63F86">
      <w:pPr>
        <w:spacing w:before="100" w:beforeAutospacing="1" w:line="360" w:lineRule="auto"/>
        <w:ind w:right="139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3858260</wp:posOffset>
            </wp:positionH>
            <wp:positionV relativeFrom="paragraph">
              <wp:posOffset>1694815</wp:posOffset>
            </wp:positionV>
            <wp:extent cx="22193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07" y="21430"/>
                <wp:lineTo x="21507" y="0"/>
                <wp:lineTo x="0" y="0"/>
              </wp:wrapPolygon>
            </wp:wrapTight>
            <wp:docPr id="3" name="Рисунок 3" descr="C:\Documents and Settings\User\Рабочий стол\p124_yavibira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User\Рабочий стол\p124_yavibira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Причиной самоубийств чаще являются межличностные конфликты  (как правило в семье), кризисная жизненная ситуация (увольнение, банкротство, долги), тяжелое заболевание (приводящая к инвалидизации или мучительной смерти), чувство одиночества и безысходности.</w:t>
      </w:r>
    </w:p>
    <w:p w:rsidR="008A05A3" w:rsidRDefault="008A05A3" w:rsidP="008A05A3">
      <w:pPr>
        <w:spacing w:before="100" w:beforeAutospacing="1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A05A3" w:rsidRDefault="008A05A3" w:rsidP="008B34E7">
      <w:pPr>
        <w:spacing w:before="100" w:beforeAutospacing="1" w:line="360" w:lineRule="auto"/>
        <w:ind w:left="426" w:right="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Признаками появления суицидальных намерений является </w:t>
      </w:r>
      <w:r>
        <w:rPr>
          <w:rFonts w:ascii="Times New Roman" w:hAnsi="Times New Roman"/>
          <w:sz w:val="28"/>
          <w:szCs w:val="28"/>
        </w:rPr>
        <w:t xml:space="preserve">появление высказываний о нежелании жить, желание умереть и фантазирование на темы самоубийства, замкнутость и отгороженность, пренебрежение внешним видом и личной гигиеной. </w:t>
      </w:r>
    </w:p>
    <w:p w:rsidR="008A05A3" w:rsidRDefault="008A05A3" w:rsidP="008B34E7">
      <w:pPr>
        <w:spacing w:line="360" w:lineRule="auto"/>
        <w:ind w:left="426" w:right="139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Значительным фактором риска суицидального поведения является: попытка самоубийства ранее; недавняя потеря близкого человека; злоупотребление алкоголем; тяжелое заболевание; депрессия и отсутствие поддержки в кризисной ситуации. </w:t>
      </w:r>
    </w:p>
    <w:p w:rsidR="008A05A3" w:rsidRDefault="008A05A3" w:rsidP="008A05A3">
      <w:pPr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</w:p>
    <w:p w:rsidR="008A05A3" w:rsidRDefault="008A05A3" w:rsidP="008A05A3">
      <w:pPr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</w:p>
    <w:p w:rsidR="008A05A3" w:rsidRDefault="008A05A3" w:rsidP="008A05A3">
      <w:pPr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</w:p>
    <w:p w:rsidR="008A05A3" w:rsidRDefault="008A05A3" w:rsidP="008A05A3">
      <w:pPr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</w:p>
    <w:p w:rsidR="008A05A3" w:rsidRDefault="008A05A3" w:rsidP="008A05A3">
      <w:pPr>
        <w:spacing w:before="100" w:beforeAutospacing="1"/>
        <w:jc w:val="both"/>
        <w:rPr>
          <w:rFonts w:ascii="Times New Roman" w:hAnsi="Times New Roman"/>
          <w:bCs/>
          <w:sz w:val="28"/>
          <w:szCs w:val="28"/>
        </w:rPr>
      </w:pPr>
    </w:p>
    <w:p w:rsidR="008A05A3" w:rsidRDefault="008A05A3" w:rsidP="008B34E7">
      <w:pPr>
        <w:spacing w:before="100" w:before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Что делать?</w:t>
      </w:r>
      <w:r>
        <w:rPr>
          <w:rFonts w:ascii="Times New Roman" w:hAnsi="Times New Roman"/>
          <w:sz w:val="28"/>
          <w:szCs w:val="28"/>
        </w:rPr>
        <w:br/>
        <w:t xml:space="preserve">      Взрослый человек имеет большой жизненный опыт, количество людей обладающих определенным авторитетом и способных «заставить жить и бороться» ограничено.  В связи с этим необходимо обращаться к специалистам, оказывающим психологическую, психотерапевтическую помощь. </w:t>
      </w:r>
    </w:p>
    <w:p w:rsidR="0016080F" w:rsidRPr="0016080F" w:rsidRDefault="008A05A3" w:rsidP="008B34E7">
      <w:pPr>
        <w:spacing w:before="100" w:beforeAutospacing="1" w:line="36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Для получения психотерапевтической квалифицированной помощи обратиться в учреждение здравоохранения по месту жительства или в другом городе, в том числе областные центры психического здоровья.</w:t>
      </w:r>
      <w:r>
        <w:rPr>
          <w:rFonts w:ascii="Times New Roman" w:hAnsi="Times New Roman"/>
          <w:sz w:val="28"/>
          <w:szCs w:val="28"/>
        </w:rPr>
        <w:t xml:space="preserve"> Возможно консультироваться со специалистами «Телефонов Доверия» и «Горячих линий психологической поддержки».</w:t>
      </w:r>
    </w:p>
    <w:sectPr w:rsidR="0016080F" w:rsidRPr="0016080F" w:rsidSect="008A05A3">
      <w:pgSz w:w="16838" w:h="11909" w:orient="landscape"/>
      <w:pgMar w:top="851" w:right="539" w:bottom="709" w:left="284" w:header="0" w:footer="6" w:gutter="0"/>
      <w:cols w:num="3" w:space="14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E8" w:rsidRDefault="001630E8">
      <w:r>
        <w:separator/>
      </w:r>
    </w:p>
  </w:endnote>
  <w:endnote w:type="continuationSeparator" w:id="0">
    <w:p w:rsidR="001630E8" w:rsidRDefault="0016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E8" w:rsidRDefault="001630E8"/>
  </w:footnote>
  <w:footnote w:type="continuationSeparator" w:id="0">
    <w:p w:rsidR="001630E8" w:rsidRDefault="001630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C71"/>
    <w:multiLevelType w:val="multilevel"/>
    <w:tmpl w:val="B4B06C8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60FED"/>
    <w:multiLevelType w:val="hybridMultilevel"/>
    <w:tmpl w:val="BE94E70A"/>
    <w:lvl w:ilvl="0" w:tplc="86A284DE">
      <w:numFmt w:val="bullet"/>
      <w:lvlText w:val=""/>
      <w:lvlJc w:val="left"/>
      <w:pPr>
        <w:ind w:left="380" w:hanging="360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2EAB24C4"/>
    <w:multiLevelType w:val="multilevel"/>
    <w:tmpl w:val="D77C3928"/>
    <w:lvl w:ilvl="0">
      <w:start w:val="1"/>
      <w:numFmt w:val="decimal"/>
      <w:lvlText w:val="%1"/>
      <w:lvlJc w:val="left"/>
      <w:pPr>
        <w:ind w:left="567" w:hanging="567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BF819A0"/>
    <w:multiLevelType w:val="hybridMultilevel"/>
    <w:tmpl w:val="2A5C75CC"/>
    <w:lvl w:ilvl="0" w:tplc="FA808AFA">
      <w:numFmt w:val="bullet"/>
      <w:lvlText w:val=""/>
      <w:lvlJc w:val="left"/>
      <w:pPr>
        <w:ind w:left="380" w:hanging="360"/>
      </w:pPr>
      <w:rPr>
        <w:rFonts w:ascii="Symbol" w:eastAsia="Bookman Old Style" w:hAnsi="Symbol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08E2"/>
    <w:rsid w:val="000009C7"/>
    <w:rsid w:val="0016080F"/>
    <w:rsid w:val="001630E8"/>
    <w:rsid w:val="002A014C"/>
    <w:rsid w:val="0032355C"/>
    <w:rsid w:val="003748A0"/>
    <w:rsid w:val="003A08E2"/>
    <w:rsid w:val="003D3770"/>
    <w:rsid w:val="00480A8D"/>
    <w:rsid w:val="0075425E"/>
    <w:rsid w:val="0087445A"/>
    <w:rsid w:val="008A05A3"/>
    <w:rsid w:val="008B34E7"/>
    <w:rsid w:val="008E26ED"/>
    <w:rsid w:val="00977766"/>
    <w:rsid w:val="00987427"/>
    <w:rsid w:val="00AA08ED"/>
    <w:rsid w:val="00B63F86"/>
    <w:rsid w:val="00BA3E84"/>
    <w:rsid w:val="00C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0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09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09C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0009C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0009C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0009C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09C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0009C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pt">
    <w:name w:val="Основной текст (3) + 4 pt;Не курсив"/>
    <w:basedOn w:val="3"/>
    <w:rsid w:val="000009C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0009C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09C7"/>
    <w:pPr>
      <w:shd w:val="clear" w:color="auto" w:fill="FFFFFF"/>
      <w:spacing w:after="180" w:line="221" w:lineRule="exact"/>
      <w:ind w:hanging="800"/>
      <w:jc w:val="center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22">
    <w:name w:val="Основной текст2"/>
    <w:basedOn w:val="a"/>
    <w:link w:val="a4"/>
    <w:rsid w:val="000009C7"/>
    <w:pPr>
      <w:shd w:val="clear" w:color="auto" w:fill="FFFFFF"/>
      <w:spacing w:before="180" w:after="180" w:line="221" w:lineRule="exact"/>
      <w:ind w:hanging="8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30">
    <w:name w:val="Основной текст (3)"/>
    <w:basedOn w:val="a"/>
    <w:link w:val="3"/>
    <w:rsid w:val="000009C7"/>
    <w:pPr>
      <w:shd w:val="clear" w:color="auto" w:fill="FFFFFF"/>
      <w:spacing w:before="180" w:after="60" w:line="0" w:lineRule="atLeast"/>
      <w:jc w:val="right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60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0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2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ED"/>
    <w:rPr>
      <w:color w:val="000000"/>
    </w:rPr>
  </w:style>
  <w:style w:type="paragraph" w:styleId="a9">
    <w:name w:val="footer"/>
    <w:basedOn w:val="a"/>
    <w:link w:val="aa"/>
    <w:uiPriority w:val="99"/>
    <w:unhideWhenUsed/>
    <w:rsid w:val="008E2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6ED"/>
    <w:rPr>
      <w:color w:val="000000"/>
    </w:rPr>
  </w:style>
  <w:style w:type="character" w:styleId="ab">
    <w:name w:val="Emphasis"/>
    <w:basedOn w:val="a0"/>
    <w:uiPriority w:val="20"/>
    <w:qFormat/>
    <w:rsid w:val="003748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4pt">
    <w:name w:val="Основной текст (3) + 4 pt;Не курсив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1" w:lineRule="exact"/>
      <w:ind w:hanging="800"/>
      <w:jc w:val="center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after="180" w:line="221" w:lineRule="exact"/>
      <w:ind w:hanging="8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right"/>
    </w:pPr>
    <w:rPr>
      <w:rFonts w:ascii="Bookman Old Style" w:eastAsia="Bookman Old Style" w:hAnsi="Bookman Old Style" w:cs="Bookman Old Style"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1608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0F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2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ED"/>
    <w:rPr>
      <w:color w:val="000000"/>
    </w:rPr>
  </w:style>
  <w:style w:type="paragraph" w:styleId="a9">
    <w:name w:val="footer"/>
    <w:basedOn w:val="a"/>
    <w:link w:val="aa"/>
    <w:uiPriority w:val="99"/>
    <w:unhideWhenUsed/>
    <w:rsid w:val="008E2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6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C146-01B1-4E8B-B43F-A1BE2074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</dc:creator>
  <cp:lastModifiedBy>User</cp:lastModifiedBy>
  <cp:revision>2</cp:revision>
  <cp:lastPrinted>2017-02-10T11:56:00Z</cp:lastPrinted>
  <dcterms:created xsi:type="dcterms:W3CDTF">2017-02-13T12:27:00Z</dcterms:created>
  <dcterms:modified xsi:type="dcterms:W3CDTF">2017-02-13T12:27:00Z</dcterms:modified>
</cp:coreProperties>
</file>