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6D" w:rsidRPr="003E606D" w:rsidRDefault="003E606D" w:rsidP="003E606D">
      <w:pPr>
        <w:pStyle w:val="a3"/>
        <w:jc w:val="center"/>
        <w:rPr>
          <w:rFonts w:eastAsia="Times New Roman"/>
          <w:lang w:eastAsia="ru-RU"/>
        </w:rPr>
      </w:pPr>
      <w:r w:rsidRPr="003E606D">
        <w:rPr>
          <w:rFonts w:eastAsia="Times New Roman"/>
          <w:lang w:eastAsia="ru-RU"/>
        </w:rPr>
        <w:t>Профилактика краснухи</w:t>
      </w:r>
    </w:p>
    <w:p w:rsidR="00506F33" w:rsidRDefault="00506F33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zakupki\Desktop\cuizq50j43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cuizq50j4334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Краснуха</w:t>
      </w: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острую вирусную инфекцию, проявляющуюся характерными высыпаниями на фоне умеренной интоксикации, сопровождается регионарной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лимфоаденопатией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гематологической реакцией. Вирус краснухи внедряется в организм через слизистую дыхательных путей, куда он попадает с вдыхаемым воздухом. Инкубационный период длится от 10 до 25 дней. Типичными для краснухи признаками является появление сыпи вначале на лице, ее быстрое распространение по всему телу и отсутствие на коже ладоней и подошв. Диагноз краснухи устанавливается клинически.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возбудителя краснухи является больной человек. При этом заболевание может протекать как с клинической симптоматикой, так и в латентной, стертой форме. Выделение вируса начинается за неделю до проявления экзантемы и продолжается 5-7 дней после. Краснуха распространяется с помощью аэрозольного механизма передачи преимущественно воздушно-капельным путем. При заражении краснухой беременных женщин осуществляется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трансплацентарная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инфекции плоду.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у взрослых обычно начинается с повышения температуры (иногда может достигать довольно высоких значений), недомогания, слабости, головной боли. Нередко отмечаются умеренный насморк, сухой кашель, першение в горле, слезотечение, светобоязнь. Осмотр может выявить легкую гиперемию зева и задней стенки глотки, раздражение конъюнктивы. Эти симптомы сохраняются обычно от одного до трех дней. У детей катаральные признаки чаще всего отсутствуют.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начальном периоде </w:t>
      </w:r>
      <w:proofErr w:type="gram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взрослых, так и у детей отмечается лимфаденит преимущественно затылочных и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среднешейных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лимфатических узлов. Лимфоузлы </w:t>
      </w:r>
      <w:proofErr w:type="gram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увеличены</w:t>
      </w:r>
      <w:proofErr w:type="gram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на ощупь болезненны. Лимфаденит может сохраняться до 2-3 недель. После катарального периода появляются высыпания. Появлению сыпи обычно предшествует кожный зуд.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75-90% случаев сыпь появляется в первый же день болезни, сначала на лице и шее, за ушами, под волосами. В некоторых случаях сыпь может распространяться из иной </w:t>
      </w: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локализации. За сутки сыпь покрывает различные участки кожи за исключением ладоней и подошв. Сыпь мелкая, пятнистая, не возвышающаяся над поверхностью кожи. Пятна красные или розовые, округлые, с ровными краями, кожные покровы вокруг элементов сыпи не изменены. У взрослых элементы сыпи нередко сливаются, для детей сливная экзантема не характерна.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Краснуха лечиться амбулаторно.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краснухи производится с помощью плановой вакцинации живой ассоциированной вакциной от кори, паротита и краснухи. Кроме того существуют моновакцины. Вакцинация против краснухи производится двукратно, первый раз в возрасте 12-16 месяцев, затем ревакцинация в 6 лет. Кроме того, в дальнейшем нередко ревакцинации подвергаются девочки подросткового возраста и молодые женщины. Противопоказания: иммунодефицит, гиперчувствительность к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аминогликозидам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яичному белку (при применении MMR-II), острое заболевание или обострение хронического; также прививку не вводят за 3 месяца до наступления беременности. Во всех остальных случаях, прививать можно после стабилизации состояния.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мероприятия в очагах краснушной инфекции малоэффективны из-за наличия изменчивых  форм и выделения вируса задолго до появления первых симптомов. </w:t>
      </w:r>
      <w:proofErr w:type="gram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заболевший изолируется на 5-7 дней от момента появления сыпи, а контактировавшие с ним – на 21 день.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Экстренная профилактика осуществляется контактным детям и беременным женщинам с помощью введения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противокраснушного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иммуноглобулина. Больные краснухой находятся в изоляции вплоть до 5 дня после возникновения высыпания. Специальных карантинных мероприятий в отношении больных и контактных лиц не производится.</w:t>
      </w:r>
    </w:p>
    <w:p w:rsidR="003E606D" w:rsidRPr="003E606D" w:rsidRDefault="003E606D" w:rsidP="003E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контакте беременной женщины с больным, её восприимчивость определяется серологическими методами и смотрят на наличие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если они есть, то женщина считается иммунной, если нет – пробу повторяют через 5 недель и, при положительном результате </w:t>
      </w:r>
      <w:proofErr w:type="spellStart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прерывание беременности, но если и на второй раз ничего не обнаруживают – проводят пробу в третий раз через месяц – интерпретация та же, что и при</w:t>
      </w:r>
      <w:proofErr w:type="gramEnd"/>
      <w:r w:rsidRPr="003E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пробе. </w:t>
      </w:r>
    </w:p>
    <w:p w:rsidR="003E606D" w:rsidRPr="003E606D" w:rsidRDefault="003E606D" w:rsidP="003E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</w:t>
      </w:r>
    </w:p>
    <w:p w:rsidR="00463614" w:rsidRDefault="003E606D">
      <w:pPr>
        <w:rPr>
          <w:rFonts w:ascii="Times New Roman" w:hAnsi="Times New Roman" w:cs="Times New Roman"/>
          <w:sz w:val="24"/>
          <w:szCs w:val="24"/>
        </w:rPr>
      </w:pPr>
      <w:r w:rsidRPr="003E606D">
        <w:rPr>
          <w:rFonts w:ascii="Times New Roman" w:hAnsi="Times New Roman" w:cs="Times New Roman"/>
          <w:sz w:val="24"/>
          <w:szCs w:val="24"/>
        </w:rPr>
        <w:t>УЗ «</w:t>
      </w:r>
      <w:proofErr w:type="spellStart"/>
      <w:r w:rsidRPr="003E606D">
        <w:rPr>
          <w:rFonts w:ascii="Times New Roman" w:hAnsi="Times New Roman" w:cs="Times New Roman"/>
          <w:sz w:val="24"/>
          <w:szCs w:val="24"/>
        </w:rPr>
        <w:t>Дятловская</w:t>
      </w:r>
      <w:proofErr w:type="spellEnd"/>
      <w:r w:rsidRPr="003E606D">
        <w:rPr>
          <w:rFonts w:ascii="Times New Roman" w:hAnsi="Times New Roman" w:cs="Times New Roman"/>
          <w:sz w:val="24"/>
          <w:szCs w:val="24"/>
        </w:rPr>
        <w:t xml:space="preserve"> ЦРБ» врач педиатр </w:t>
      </w:r>
      <w:proofErr w:type="spellStart"/>
      <w:r w:rsidR="00D17504">
        <w:rPr>
          <w:rFonts w:ascii="Times New Roman" w:hAnsi="Times New Roman" w:cs="Times New Roman"/>
          <w:sz w:val="24"/>
          <w:szCs w:val="24"/>
        </w:rPr>
        <w:t>Радомская</w:t>
      </w:r>
      <w:proofErr w:type="spellEnd"/>
      <w:r w:rsidR="00D17504">
        <w:rPr>
          <w:rFonts w:ascii="Times New Roman" w:hAnsi="Times New Roman" w:cs="Times New Roman"/>
          <w:sz w:val="24"/>
          <w:szCs w:val="24"/>
        </w:rPr>
        <w:t xml:space="preserve"> Н.Л</w:t>
      </w:r>
      <w:r w:rsidRPr="003E606D">
        <w:rPr>
          <w:rFonts w:ascii="Times New Roman" w:hAnsi="Times New Roman" w:cs="Times New Roman"/>
          <w:sz w:val="24"/>
          <w:szCs w:val="24"/>
        </w:rPr>
        <w:t>.</w:t>
      </w:r>
    </w:p>
    <w:p w:rsidR="003E606D" w:rsidRPr="003E606D" w:rsidRDefault="003E606D">
      <w:pPr>
        <w:rPr>
          <w:rFonts w:ascii="Times New Roman" w:hAnsi="Times New Roman" w:cs="Times New Roman"/>
          <w:sz w:val="24"/>
          <w:szCs w:val="24"/>
        </w:rPr>
      </w:pPr>
    </w:p>
    <w:sectPr w:rsidR="003E606D" w:rsidRPr="003E606D" w:rsidSect="003E60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6D"/>
    <w:rsid w:val="003E606D"/>
    <w:rsid w:val="00463614"/>
    <w:rsid w:val="00506F33"/>
    <w:rsid w:val="00B654DC"/>
    <w:rsid w:val="00D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60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60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60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60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dcterms:created xsi:type="dcterms:W3CDTF">2024-01-15T07:45:00Z</dcterms:created>
  <dcterms:modified xsi:type="dcterms:W3CDTF">2024-01-15T08:33:00Z</dcterms:modified>
</cp:coreProperties>
</file>